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2432"/>
        <w:gridCol w:w="2320"/>
        <w:gridCol w:w="2444"/>
        <w:gridCol w:w="2380"/>
      </w:tblGrid>
      <w:tr w:rsidR="003066BD" w:rsidRPr="003066BD" w14:paraId="7002C261" w14:textId="77777777" w:rsidTr="00465807">
        <w:trPr>
          <w:trHeight w:val="1617"/>
          <w:jc w:val="center"/>
        </w:trPr>
        <w:tc>
          <w:tcPr>
            <w:tcW w:w="2432" w:type="dxa"/>
            <w:tcBorders>
              <w:top w:val="single" w:sz="12" w:space="0" w:color="auto"/>
              <w:left w:val="single" w:sz="12" w:space="0" w:color="auto"/>
              <w:bottom w:val="single" w:sz="12" w:space="0" w:color="auto"/>
              <w:right w:val="single" w:sz="12" w:space="0" w:color="auto"/>
            </w:tcBorders>
          </w:tcPr>
          <w:p w14:paraId="7002C25F" w14:textId="77777777" w:rsidR="009302B8" w:rsidRPr="003066BD" w:rsidRDefault="009302B8" w:rsidP="009E637D">
            <w:pPr>
              <w:spacing w:before="240" w:after="240"/>
              <w:jc w:val="center"/>
              <w:rPr>
                <w:rFonts w:ascii="Arial" w:hAnsi="Arial" w:cs="Arial"/>
              </w:rPr>
            </w:pPr>
            <w:bookmarkStart w:id="0" w:name="_Hlk514239835"/>
            <w:r w:rsidRPr="003066BD">
              <w:rPr>
                <w:rFonts w:ascii="Arial" w:hAnsi="Arial" w:cs="Arial"/>
                <w:noProof/>
              </w:rPr>
              <w:drawing>
                <wp:inline distT="0" distB="0" distL="0" distR="0" wp14:anchorId="7002C273" wp14:editId="7002C274">
                  <wp:extent cx="1030014" cy="86677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144" w:type="dxa"/>
            <w:gridSpan w:val="3"/>
            <w:tcBorders>
              <w:top w:val="single" w:sz="12" w:space="0" w:color="auto"/>
              <w:left w:val="single" w:sz="12" w:space="0" w:color="auto"/>
              <w:bottom w:val="single" w:sz="12" w:space="0" w:color="auto"/>
              <w:right w:val="single" w:sz="12" w:space="0" w:color="auto"/>
            </w:tcBorders>
            <w:vAlign w:val="center"/>
          </w:tcPr>
          <w:p w14:paraId="7002C260" w14:textId="265596D6" w:rsidR="009302B8" w:rsidRPr="00465807" w:rsidRDefault="0097614E" w:rsidP="009E637D">
            <w:pPr>
              <w:jc w:val="center"/>
              <w:rPr>
                <w:rFonts w:ascii="Georgia" w:hAnsi="Georgia" w:cs="Arial"/>
                <w:sz w:val="32"/>
                <w:szCs w:val="32"/>
              </w:rPr>
            </w:pPr>
            <w:r w:rsidRPr="00465807">
              <w:rPr>
                <w:rFonts w:ascii="Georgia" w:hAnsi="Georgia" w:cs="Arial"/>
                <w:sz w:val="32"/>
                <w:szCs w:val="32"/>
              </w:rPr>
              <w:t>Land Use</w:t>
            </w:r>
            <w:r w:rsidR="0077602A" w:rsidRPr="00465807">
              <w:rPr>
                <w:rFonts w:ascii="Georgia" w:hAnsi="Georgia" w:cs="Arial"/>
                <w:sz w:val="32"/>
                <w:szCs w:val="32"/>
              </w:rPr>
              <w:t>,</w:t>
            </w:r>
            <w:r w:rsidRPr="00465807">
              <w:rPr>
                <w:rFonts w:ascii="Georgia" w:hAnsi="Georgia" w:cs="Arial"/>
                <w:sz w:val="32"/>
                <w:szCs w:val="32"/>
              </w:rPr>
              <w:t xml:space="preserve"> Urban</w:t>
            </w:r>
            <w:r w:rsidR="0077602A" w:rsidRPr="00465807">
              <w:rPr>
                <w:rFonts w:ascii="Georgia" w:hAnsi="Georgia" w:cs="Arial"/>
                <w:sz w:val="32"/>
                <w:szCs w:val="32"/>
              </w:rPr>
              <w:t xml:space="preserve"> and Environmental</w:t>
            </w:r>
            <w:r w:rsidRPr="00465807">
              <w:rPr>
                <w:rFonts w:ascii="Georgia" w:hAnsi="Georgia" w:cs="Arial"/>
                <w:sz w:val="32"/>
                <w:szCs w:val="32"/>
              </w:rPr>
              <w:t xml:space="preserve"> Economics Theories in Transportation Planning</w:t>
            </w:r>
          </w:p>
        </w:tc>
      </w:tr>
      <w:tr w:rsidR="003066BD" w:rsidRPr="003066BD" w14:paraId="7002C266" w14:textId="77777777" w:rsidTr="003860B9">
        <w:trPr>
          <w:trHeight w:val="1068"/>
          <w:jc w:val="center"/>
        </w:trPr>
        <w:tc>
          <w:tcPr>
            <w:tcW w:w="2432" w:type="dxa"/>
            <w:tcBorders>
              <w:top w:val="single" w:sz="12" w:space="0" w:color="auto"/>
              <w:left w:val="single" w:sz="12" w:space="0" w:color="auto"/>
              <w:right w:val="single" w:sz="12" w:space="0" w:color="auto"/>
            </w:tcBorders>
            <w:vAlign w:val="center"/>
          </w:tcPr>
          <w:p w14:paraId="7002C262" w14:textId="21E33E60" w:rsidR="009238A2" w:rsidRPr="003066BD" w:rsidRDefault="009238A2" w:rsidP="009238A2">
            <w:pPr>
              <w:pStyle w:val="Box"/>
              <w:jc w:val="center"/>
              <w:rPr>
                <w:rFonts w:ascii="Arial" w:hAnsi="Arial" w:cs="Arial"/>
                <w:b/>
                <w:color w:val="auto"/>
                <w:sz w:val="24"/>
              </w:rPr>
            </w:pPr>
            <w:r w:rsidRPr="003066BD">
              <w:rPr>
                <w:rFonts w:ascii="Georgia" w:hAnsi="Georgia" w:cs="Arial"/>
                <w:b/>
                <w:color w:val="auto"/>
                <w:sz w:val="24"/>
              </w:rPr>
              <w:t>Discipline</w:t>
            </w:r>
            <w:r w:rsidR="00D3728E">
              <w:rPr>
                <w:rFonts w:ascii="Georgia" w:hAnsi="Georgia" w:cs="Arial"/>
                <w:b/>
                <w:color w:val="auto"/>
                <w:sz w:val="24"/>
              </w:rPr>
              <w:t>s</w:t>
            </w:r>
            <w:r w:rsidRPr="003066BD">
              <w:rPr>
                <w:rFonts w:ascii="Georgia" w:hAnsi="Georgia" w:cs="Arial"/>
                <w:b/>
                <w:color w:val="auto"/>
                <w:sz w:val="24"/>
              </w:rPr>
              <w:t>:</w:t>
            </w:r>
            <w:r w:rsidRPr="003066BD">
              <w:rPr>
                <w:rFonts w:ascii="Arial" w:hAnsi="Arial" w:cs="Arial"/>
                <w:b/>
                <w:color w:val="auto"/>
                <w:sz w:val="24"/>
              </w:rPr>
              <w:t xml:space="preserve"> </w:t>
            </w:r>
            <w:r w:rsidR="00D3728E" w:rsidRPr="00E30A1A">
              <w:rPr>
                <w:rFonts w:ascii="Arial" w:hAnsi="Arial" w:cs="Arial"/>
                <w:bCs/>
                <w:color w:val="auto"/>
                <w:sz w:val="20"/>
                <w:szCs w:val="20"/>
              </w:rPr>
              <w:t>CEE, city &amp; regional planning, public policy, environmental science, history &amp; sociology</w:t>
            </w:r>
          </w:p>
        </w:tc>
        <w:tc>
          <w:tcPr>
            <w:tcW w:w="2320" w:type="dxa"/>
            <w:tcBorders>
              <w:top w:val="single" w:sz="12" w:space="0" w:color="auto"/>
              <w:left w:val="single" w:sz="12" w:space="0" w:color="auto"/>
              <w:bottom w:val="single" w:sz="12" w:space="0" w:color="auto"/>
              <w:right w:val="single" w:sz="12" w:space="0" w:color="auto"/>
            </w:tcBorders>
            <w:vAlign w:val="center"/>
          </w:tcPr>
          <w:p w14:paraId="7002C263" w14:textId="0E7B5749" w:rsidR="009238A2" w:rsidRPr="0097614E" w:rsidRDefault="009238A2" w:rsidP="009238A2">
            <w:pPr>
              <w:pStyle w:val="Box"/>
              <w:jc w:val="center"/>
              <w:rPr>
                <w:rFonts w:ascii="Arial" w:hAnsi="Arial" w:cs="Arial"/>
                <w:bCs/>
                <w:color w:val="auto"/>
                <w:sz w:val="24"/>
              </w:rPr>
            </w:pPr>
            <w:r w:rsidRPr="003066BD">
              <w:rPr>
                <w:rFonts w:ascii="Georgia" w:hAnsi="Georgia" w:cs="Arial"/>
                <w:b/>
                <w:color w:val="auto"/>
                <w:sz w:val="24"/>
              </w:rPr>
              <w:t xml:space="preserve">Type: </w:t>
            </w:r>
            <w:r w:rsidR="0097614E" w:rsidRPr="0097614E">
              <w:rPr>
                <w:rFonts w:ascii="Georgia" w:hAnsi="Georgia" w:cs="Arial"/>
                <w:bCs/>
                <w:color w:val="auto"/>
                <w:sz w:val="24"/>
              </w:rPr>
              <w:t>Flipped classroom /in-class activities</w:t>
            </w:r>
          </w:p>
        </w:tc>
        <w:tc>
          <w:tcPr>
            <w:tcW w:w="2444" w:type="dxa"/>
            <w:tcBorders>
              <w:top w:val="single" w:sz="12" w:space="0" w:color="auto"/>
              <w:left w:val="single" w:sz="12" w:space="0" w:color="auto"/>
              <w:bottom w:val="single" w:sz="12" w:space="0" w:color="auto"/>
              <w:right w:val="single" w:sz="12" w:space="0" w:color="auto"/>
            </w:tcBorders>
            <w:vAlign w:val="center"/>
          </w:tcPr>
          <w:p w14:paraId="7002C264" w14:textId="5B420337" w:rsidR="009238A2" w:rsidRPr="003066BD" w:rsidRDefault="009238A2" w:rsidP="009238A2">
            <w:pPr>
              <w:pStyle w:val="Box"/>
              <w:jc w:val="center"/>
              <w:rPr>
                <w:rFonts w:ascii="Arial" w:hAnsi="Arial" w:cs="Arial"/>
                <w:b/>
                <w:color w:val="auto"/>
                <w:sz w:val="24"/>
              </w:rPr>
            </w:pPr>
            <w:r w:rsidRPr="003066BD">
              <w:rPr>
                <w:rFonts w:ascii="Georgia" w:hAnsi="Georgia" w:cs="Arial"/>
                <w:b/>
                <w:color w:val="auto"/>
                <w:sz w:val="24"/>
              </w:rPr>
              <w:t>Time Commitment:</w:t>
            </w:r>
            <w:r w:rsidRPr="003066BD">
              <w:rPr>
                <w:rFonts w:ascii="Arial" w:hAnsi="Arial" w:cs="Arial"/>
                <w:b/>
                <w:color w:val="auto"/>
                <w:sz w:val="24"/>
              </w:rPr>
              <w:t xml:space="preserve"> </w:t>
            </w:r>
            <w:r w:rsidR="00176582" w:rsidRPr="00E21211">
              <w:rPr>
                <w:rFonts w:ascii="Arial" w:hAnsi="Arial" w:cs="Arial"/>
                <w:bCs/>
                <w:color w:val="auto"/>
                <w:sz w:val="24"/>
              </w:rPr>
              <w:t>1.5</w:t>
            </w:r>
            <w:r w:rsidR="0097614E" w:rsidRPr="0097614E">
              <w:rPr>
                <w:rFonts w:ascii="Arial" w:hAnsi="Arial" w:cs="Arial"/>
                <w:bCs/>
                <w:color w:val="auto"/>
                <w:sz w:val="24"/>
              </w:rPr>
              <w:t xml:space="preserve"> hours</w:t>
            </w:r>
            <w:r w:rsidR="00176582">
              <w:rPr>
                <w:rFonts w:ascii="Arial" w:hAnsi="Arial" w:cs="Arial"/>
                <w:bCs/>
                <w:color w:val="auto"/>
                <w:sz w:val="24"/>
              </w:rPr>
              <w:t xml:space="preserve"> of </w:t>
            </w:r>
            <w:proofErr w:type="gramStart"/>
            <w:r w:rsidR="00176582">
              <w:rPr>
                <w:rFonts w:ascii="Arial" w:hAnsi="Arial" w:cs="Arial"/>
                <w:bCs/>
                <w:color w:val="auto"/>
                <w:sz w:val="24"/>
              </w:rPr>
              <w:t>students</w:t>
            </w:r>
            <w:proofErr w:type="gramEnd"/>
            <w:r w:rsidR="00176582">
              <w:rPr>
                <w:rFonts w:ascii="Arial" w:hAnsi="Arial" w:cs="Arial"/>
                <w:bCs/>
                <w:color w:val="auto"/>
                <w:sz w:val="24"/>
              </w:rPr>
              <w:t xml:space="preserve"> preparation + 1.5 hours of lesson</w:t>
            </w:r>
          </w:p>
        </w:tc>
        <w:tc>
          <w:tcPr>
            <w:tcW w:w="2380" w:type="dxa"/>
            <w:tcBorders>
              <w:top w:val="single" w:sz="12" w:space="0" w:color="auto"/>
              <w:left w:val="single" w:sz="12" w:space="0" w:color="auto"/>
              <w:bottom w:val="single" w:sz="12" w:space="0" w:color="auto"/>
              <w:right w:val="single" w:sz="12" w:space="0" w:color="auto"/>
            </w:tcBorders>
            <w:vAlign w:val="center"/>
          </w:tcPr>
          <w:p w14:paraId="7002C265" w14:textId="50877E68" w:rsidR="009238A2" w:rsidRPr="003066BD" w:rsidRDefault="009238A2" w:rsidP="009238A2">
            <w:pPr>
              <w:jc w:val="center"/>
              <w:rPr>
                <w:rFonts w:ascii="Arial" w:hAnsi="Arial" w:cs="Arial"/>
                <w:szCs w:val="24"/>
              </w:rPr>
            </w:pPr>
            <w:r w:rsidRPr="003066BD">
              <w:rPr>
                <w:rFonts w:ascii="Georgia" w:hAnsi="Georgia" w:cs="Arial"/>
                <w:b/>
                <w:szCs w:val="24"/>
              </w:rPr>
              <w:t>Category:</w:t>
            </w:r>
            <w:r w:rsidRPr="003066BD">
              <w:rPr>
                <w:rFonts w:ascii="Arial" w:hAnsi="Arial" w:cs="Arial"/>
                <w:b/>
                <w:szCs w:val="24"/>
              </w:rPr>
              <w:t xml:space="preserve"> </w:t>
            </w:r>
            <w:r w:rsidR="00D33139">
              <w:rPr>
                <w:rFonts w:ascii="Arial" w:hAnsi="Arial" w:cs="Arial"/>
                <w:bCs/>
                <w:szCs w:val="24"/>
              </w:rPr>
              <w:t>Equitable and Sustainable Development</w:t>
            </w:r>
          </w:p>
        </w:tc>
      </w:tr>
      <w:tr w:rsidR="003066BD" w:rsidRPr="003066BD" w14:paraId="7002C26A" w14:textId="77777777" w:rsidTr="003860B9">
        <w:trPr>
          <w:trHeight w:val="422"/>
          <w:jc w:val="center"/>
        </w:trPr>
        <w:tc>
          <w:tcPr>
            <w:tcW w:w="9576" w:type="dxa"/>
            <w:gridSpan w:val="4"/>
            <w:tcBorders>
              <w:top w:val="single" w:sz="12" w:space="0" w:color="auto"/>
              <w:left w:val="single" w:sz="12" w:space="0" w:color="auto"/>
              <w:bottom w:val="single" w:sz="12" w:space="0" w:color="auto"/>
              <w:right w:val="single" w:sz="12" w:space="0" w:color="auto"/>
            </w:tcBorders>
          </w:tcPr>
          <w:p w14:paraId="7002C267" w14:textId="77777777" w:rsidR="009238A2" w:rsidRPr="003066BD" w:rsidRDefault="009238A2" w:rsidP="009238A2">
            <w:pPr>
              <w:pStyle w:val="Box"/>
              <w:spacing w:after="0"/>
              <w:rPr>
                <w:rFonts w:ascii="Georgia" w:hAnsi="Georgia" w:cs="Arial"/>
                <w:b/>
                <w:color w:val="auto"/>
                <w:sz w:val="20"/>
                <w:szCs w:val="20"/>
              </w:rPr>
            </w:pPr>
            <w:r w:rsidRPr="003066BD">
              <w:rPr>
                <w:rFonts w:ascii="Georgia" w:hAnsi="Georgia" w:cs="Arial"/>
                <w:b/>
                <w:color w:val="auto"/>
                <w:sz w:val="24"/>
              </w:rPr>
              <w:t>OVERVIEW</w:t>
            </w:r>
            <w:r w:rsidRPr="003066BD">
              <w:rPr>
                <w:rFonts w:ascii="Georgia" w:hAnsi="Georgia" w:cs="Arial"/>
                <w:b/>
                <w:color w:val="auto"/>
                <w:sz w:val="20"/>
                <w:szCs w:val="20"/>
              </w:rPr>
              <w:t>:</w:t>
            </w:r>
          </w:p>
          <w:p w14:paraId="21976D91" w14:textId="77777777" w:rsidR="00E01B5F" w:rsidRDefault="00E01B5F" w:rsidP="009238A2">
            <w:pPr>
              <w:pStyle w:val="Box"/>
              <w:spacing w:after="120"/>
              <w:rPr>
                <w:rFonts w:ascii="Arial" w:hAnsi="Arial" w:cs="Arial"/>
                <w:color w:val="auto"/>
                <w:sz w:val="20"/>
                <w:szCs w:val="20"/>
              </w:rPr>
            </w:pPr>
            <w:r w:rsidRPr="00794B92">
              <w:rPr>
                <w:rFonts w:ascii="Arial" w:hAnsi="Arial" w:cs="Arial"/>
                <w:color w:val="auto"/>
                <w:sz w:val="20"/>
                <w:szCs w:val="20"/>
              </w:rPr>
              <w:t xml:space="preserve">This </w:t>
            </w:r>
            <w:r>
              <w:rPr>
                <w:rFonts w:ascii="Arial" w:hAnsi="Arial" w:cs="Arial"/>
                <w:color w:val="auto"/>
                <w:sz w:val="20"/>
                <w:szCs w:val="20"/>
              </w:rPr>
              <w:t xml:space="preserve">tool is designed to help students identify connections between the disciplines of planning, transportation engineering, environmental studies, public policy, land use planning, and environmental economics. The goal of the tool is to support students with different backgrounds to understand basic concepts from these related fields and be able to apply them in their subject area. The concepts involved help explain congestion, emissions, urban sprawl, and other common phenomenon in urban transportation systems. The knowledge developed through this tool will help students understand how to make transportation systems more sustainable. </w:t>
            </w:r>
          </w:p>
          <w:p w14:paraId="7002C269" w14:textId="40A03C2E" w:rsidR="00794B92" w:rsidRPr="00794B92" w:rsidRDefault="004F79EA" w:rsidP="009238A2">
            <w:pPr>
              <w:pStyle w:val="Box"/>
              <w:spacing w:after="120"/>
              <w:rPr>
                <w:rFonts w:ascii="Arial" w:hAnsi="Arial" w:cs="Arial"/>
                <w:color w:val="auto"/>
                <w:sz w:val="20"/>
                <w:szCs w:val="20"/>
              </w:rPr>
            </w:pPr>
            <w:r w:rsidRPr="00D52FF3">
              <w:rPr>
                <w:rFonts w:ascii="HelveticaNeueLT Std Lt" w:hAnsi="HelveticaNeueLT Std Lt"/>
                <w:color w:val="auto"/>
                <w:sz w:val="20"/>
                <w:szCs w:val="20"/>
              </w:rPr>
              <w:t xml:space="preserve">This tool uses pre-recorded lecture videos and </w:t>
            </w:r>
            <w:r w:rsidR="008D534A" w:rsidRPr="00D52FF3">
              <w:rPr>
                <w:rFonts w:ascii="HelveticaNeueLT Std Lt" w:hAnsi="HelveticaNeueLT Std Lt"/>
                <w:color w:val="auto"/>
                <w:sz w:val="20"/>
                <w:szCs w:val="20"/>
              </w:rPr>
              <w:t>in-class activit</w:t>
            </w:r>
            <w:r w:rsidR="00750FA8">
              <w:rPr>
                <w:rFonts w:ascii="HelveticaNeueLT Std Lt" w:hAnsi="HelveticaNeueLT Std Lt"/>
                <w:color w:val="auto"/>
                <w:sz w:val="20"/>
                <w:szCs w:val="20"/>
              </w:rPr>
              <w:t>ies</w:t>
            </w:r>
            <w:r w:rsidRPr="00D52FF3">
              <w:rPr>
                <w:rFonts w:ascii="HelveticaNeueLT Std Lt" w:hAnsi="HelveticaNeueLT Std Lt"/>
                <w:color w:val="auto"/>
                <w:sz w:val="20"/>
                <w:szCs w:val="20"/>
              </w:rPr>
              <w:t xml:space="preserve"> to </w:t>
            </w:r>
            <w:r w:rsidR="00750FA8">
              <w:rPr>
                <w:rFonts w:ascii="HelveticaNeueLT Std Lt" w:hAnsi="HelveticaNeueLT Std Lt"/>
                <w:color w:val="auto"/>
                <w:sz w:val="20"/>
                <w:szCs w:val="20"/>
              </w:rPr>
              <w:t>allow students to manage</w:t>
            </w:r>
            <w:r w:rsidRPr="00D52FF3">
              <w:rPr>
                <w:rFonts w:ascii="HelveticaNeueLT Std Lt" w:hAnsi="HelveticaNeueLT Std Lt"/>
                <w:color w:val="auto"/>
                <w:sz w:val="20"/>
                <w:szCs w:val="20"/>
              </w:rPr>
              <w:t xml:space="preserve"> their learning of land use</w:t>
            </w:r>
            <w:r w:rsidR="00DB404A" w:rsidRPr="00D52FF3">
              <w:rPr>
                <w:rFonts w:ascii="HelveticaNeueLT Std Lt" w:hAnsi="HelveticaNeueLT Std Lt"/>
                <w:color w:val="auto"/>
                <w:sz w:val="20"/>
                <w:szCs w:val="20"/>
              </w:rPr>
              <w:t>,</w:t>
            </w:r>
            <w:r w:rsidRPr="00D52FF3">
              <w:rPr>
                <w:rFonts w:ascii="HelveticaNeueLT Std Lt" w:hAnsi="HelveticaNeueLT Std Lt"/>
                <w:color w:val="auto"/>
                <w:sz w:val="20"/>
                <w:szCs w:val="20"/>
              </w:rPr>
              <w:t xml:space="preserve"> urban</w:t>
            </w:r>
            <w:r w:rsidR="00750FA8">
              <w:rPr>
                <w:rFonts w:ascii="HelveticaNeueLT Std Lt" w:hAnsi="HelveticaNeueLT Std Lt"/>
                <w:color w:val="auto"/>
                <w:sz w:val="20"/>
                <w:szCs w:val="20"/>
              </w:rPr>
              <w:t>,</w:t>
            </w:r>
            <w:r w:rsidR="00DB404A" w:rsidRPr="00D52FF3">
              <w:rPr>
                <w:rFonts w:ascii="HelveticaNeueLT Std Lt" w:hAnsi="HelveticaNeueLT Std Lt"/>
                <w:color w:val="auto"/>
                <w:sz w:val="20"/>
                <w:szCs w:val="20"/>
              </w:rPr>
              <w:t xml:space="preserve"> and environmental</w:t>
            </w:r>
            <w:r w:rsidRPr="00D52FF3">
              <w:rPr>
                <w:rFonts w:ascii="HelveticaNeueLT Std Lt" w:hAnsi="HelveticaNeueLT Std Lt"/>
                <w:color w:val="auto"/>
                <w:sz w:val="20"/>
                <w:szCs w:val="20"/>
              </w:rPr>
              <w:t xml:space="preserve"> economics concepts in transportation planning. Before the formal class time, students with varied prior knowledge will watch the pre-recorded lecture videos at their own pace. They will be asked to post at least one question on </w:t>
            </w:r>
            <w:r w:rsidR="00750FA8">
              <w:rPr>
                <w:rFonts w:ascii="HelveticaNeueLT Std Lt" w:hAnsi="HelveticaNeueLT Std Lt"/>
                <w:color w:val="auto"/>
                <w:sz w:val="20"/>
                <w:szCs w:val="20"/>
              </w:rPr>
              <w:t xml:space="preserve">the </w:t>
            </w:r>
            <w:r w:rsidRPr="00D52FF3">
              <w:rPr>
                <w:rFonts w:ascii="HelveticaNeueLT Std Lt" w:hAnsi="HelveticaNeueLT Std Lt"/>
                <w:color w:val="auto"/>
                <w:sz w:val="20"/>
                <w:szCs w:val="20"/>
              </w:rPr>
              <w:t>Canvas discussion thread and answer at least one of their peers</w:t>
            </w:r>
            <w:r w:rsidR="00750FA8">
              <w:rPr>
                <w:rFonts w:ascii="HelveticaNeueLT Std Lt" w:hAnsi="HelveticaNeueLT Std Lt"/>
                <w:color w:val="auto"/>
                <w:sz w:val="20"/>
                <w:szCs w:val="20"/>
              </w:rPr>
              <w:t>'</w:t>
            </w:r>
            <w:r w:rsidRPr="00D52FF3">
              <w:rPr>
                <w:rFonts w:ascii="HelveticaNeueLT Std Lt" w:hAnsi="HelveticaNeueLT Std Lt"/>
                <w:color w:val="auto"/>
                <w:sz w:val="20"/>
                <w:szCs w:val="20"/>
              </w:rPr>
              <w:t xml:space="preserve"> questions. These will become the basis for designing the in-class discussion session. </w:t>
            </w:r>
            <w:r w:rsidR="00276C74" w:rsidRPr="00D52FF3">
              <w:rPr>
                <w:rFonts w:ascii="HelveticaNeueLT Std Lt" w:hAnsi="HelveticaNeueLT Std Lt"/>
                <w:color w:val="auto"/>
                <w:sz w:val="20"/>
                <w:szCs w:val="20"/>
              </w:rPr>
              <w:t xml:space="preserve">A one-hour </w:t>
            </w:r>
            <w:r w:rsidR="003472C6">
              <w:rPr>
                <w:rFonts w:ascii="HelveticaNeueLT Std Lt" w:hAnsi="HelveticaNeueLT Std Lt"/>
                <w:color w:val="auto"/>
                <w:sz w:val="20"/>
                <w:szCs w:val="20"/>
              </w:rPr>
              <w:t>“j</w:t>
            </w:r>
            <w:r w:rsidR="00276C74" w:rsidRPr="00D52FF3">
              <w:rPr>
                <w:rFonts w:ascii="HelveticaNeueLT Std Lt" w:hAnsi="HelveticaNeueLT Std Lt"/>
                <w:color w:val="auto"/>
                <w:sz w:val="20"/>
                <w:szCs w:val="20"/>
              </w:rPr>
              <w:t>igsaw</w:t>
            </w:r>
            <w:r w:rsidR="003472C6">
              <w:rPr>
                <w:rFonts w:ascii="HelveticaNeueLT Std Lt" w:hAnsi="HelveticaNeueLT Std Lt"/>
                <w:color w:val="auto"/>
                <w:sz w:val="20"/>
                <w:szCs w:val="20"/>
              </w:rPr>
              <w:t>”</w:t>
            </w:r>
            <w:r w:rsidR="00276C74" w:rsidRPr="00D52FF3">
              <w:rPr>
                <w:rFonts w:ascii="HelveticaNeueLT Std Lt" w:hAnsi="HelveticaNeueLT Std Lt"/>
                <w:color w:val="auto"/>
                <w:sz w:val="20"/>
                <w:szCs w:val="20"/>
              </w:rPr>
              <w:t xml:space="preserve"> </w:t>
            </w:r>
            <w:r w:rsidR="003472C6">
              <w:rPr>
                <w:rFonts w:ascii="HelveticaNeueLT Std Lt" w:hAnsi="HelveticaNeueLT Std Lt"/>
                <w:color w:val="auto"/>
                <w:sz w:val="20"/>
                <w:szCs w:val="20"/>
              </w:rPr>
              <w:t>d</w:t>
            </w:r>
            <w:r w:rsidR="00276C74" w:rsidRPr="00D52FF3">
              <w:rPr>
                <w:rFonts w:ascii="HelveticaNeueLT Std Lt" w:hAnsi="HelveticaNeueLT Std Lt"/>
                <w:color w:val="auto"/>
                <w:sz w:val="20"/>
                <w:szCs w:val="20"/>
              </w:rPr>
              <w:t xml:space="preserve">iscussion </w:t>
            </w:r>
            <w:r w:rsidR="00D52FF3">
              <w:rPr>
                <w:rFonts w:ascii="HelveticaNeueLT Std Lt" w:hAnsi="HelveticaNeueLT Std Lt"/>
                <w:color w:val="auto"/>
                <w:sz w:val="20"/>
                <w:szCs w:val="20"/>
              </w:rPr>
              <w:t xml:space="preserve">or a half-hour game </w:t>
            </w:r>
            <w:r w:rsidR="00276C74" w:rsidRPr="00D52FF3">
              <w:rPr>
                <w:rFonts w:ascii="HelveticaNeueLT Std Lt" w:hAnsi="HelveticaNeueLT Std Lt"/>
                <w:color w:val="auto"/>
                <w:sz w:val="20"/>
                <w:szCs w:val="20"/>
              </w:rPr>
              <w:t xml:space="preserve">will </w:t>
            </w:r>
            <w:r w:rsidR="001417EA">
              <w:rPr>
                <w:rFonts w:ascii="HelveticaNeueLT Std Lt" w:hAnsi="HelveticaNeueLT Std Lt"/>
                <w:color w:val="auto"/>
                <w:sz w:val="20"/>
                <w:szCs w:val="20"/>
              </w:rPr>
              <w:t>help</w:t>
            </w:r>
            <w:r w:rsidR="001417EA" w:rsidRPr="00D52FF3">
              <w:rPr>
                <w:rFonts w:ascii="HelveticaNeueLT Std Lt" w:hAnsi="HelveticaNeueLT Std Lt"/>
                <w:color w:val="auto"/>
                <w:sz w:val="20"/>
                <w:szCs w:val="20"/>
              </w:rPr>
              <w:t xml:space="preserve"> </w:t>
            </w:r>
            <w:r w:rsidR="00276C74" w:rsidRPr="00D52FF3">
              <w:rPr>
                <w:rFonts w:ascii="HelveticaNeueLT Std Lt" w:hAnsi="HelveticaNeueLT Std Lt"/>
                <w:color w:val="auto"/>
                <w:sz w:val="20"/>
                <w:szCs w:val="20"/>
              </w:rPr>
              <w:t xml:space="preserve">students </w:t>
            </w:r>
            <w:r w:rsidR="00733AA0">
              <w:rPr>
                <w:rFonts w:ascii="HelveticaNeueLT Std Lt" w:hAnsi="HelveticaNeueLT Std Lt"/>
                <w:color w:val="auto"/>
                <w:sz w:val="20"/>
                <w:szCs w:val="20"/>
              </w:rPr>
              <w:t>to further apply, migrate and transfer their knowledge</w:t>
            </w:r>
            <w:r w:rsidR="00276C74" w:rsidRPr="00D52FF3">
              <w:rPr>
                <w:rFonts w:ascii="HelveticaNeueLT Std Lt" w:hAnsi="HelveticaNeueLT Std Lt"/>
                <w:color w:val="auto"/>
                <w:sz w:val="20"/>
                <w:szCs w:val="20"/>
              </w:rPr>
              <w:t>.</w:t>
            </w:r>
            <w:r w:rsidR="00276C74">
              <w:rPr>
                <w:rFonts w:ascii="HelveticaNeueLT Std Lt" w:hAnsi="HelveticaNeueLT Std Lt"/>
                <w:color w:val="auto"/>
                <w:sz w:val="20"/>
                <w:szCs w:val="20"/>
              </w:rPr>
              <w:t xml:space="preserve"> </w:t>
            </w:r>
          </w:p>
        </w:tc>
      </w:tr>
      <w:tr w:rsidR="003066BD" w:rsidRPr="003066BD" w14:paraId="7002C26D" w14:textId="77777777" w:rsidTr="003860B9">
        <w:trPr>
          <w:jc w:val="center"/>
        </w:trPr>
        <w:tc>
          <w:tcPr>
            <w:tcW w:w="9576" w:type="dxa"/>
            <w:gridSpan w:val="4"/>
            <w:tcBorders>
              <w:top w:val="single" w:sz="12" w:space="0" w:color="auto"/>
              <w:left w:val="single" w:sz="12" w:space="0" w:color="auto"/>
              <w:bottom w:val="single" w:sz="12" w:space="0" w:color="auto"/>
              <w:right w:val="single" w:sz="12" w:space="0" w:color="auto"/>
            </w:tcBorders>
          </w:tcPr>
          <w:p w14:paraId="7002C26B" w14:textId="75421BF2" w:rsidR="009238A2" w:rsidRPr="003066BD" w:rsidRDefault="0064579E" w:rsidP="00C935C3">
            <w:pPr>
              <w:pStyle w:val="Box"/>
              <w:spacing w:after="120"/>
              <w:rPr>
                <w:rFonts w:ascii="Vitesse Medium" w:hAnsi="Vitesse Medium" w:cs="Arial"/>
                <w:b/>
                <w:color w:val="auto"/>
                <w:sz w:val="24"/>
              </w:rPr>
            </w:pPr>
            <w:r>
              <w:rPr>
                <w:rFonts w:ascii="Georgia" w:hAnsi="Georgia" w:cs="Arial"/>
                <w:b/>
                <w:color w:val="auto"/>
                <w:sz w:val="24"/>
              </w:rPr>
              <w:t>INSTRUCTIONAL PLAN</w:t>
            </w:r>
            <w:r w:rsidR="009238A2" w:rsidRPr="003066BD">
              <w:rPr>
                <w:rFonts w:ascii="Georgia" w:hAnsi="Georgia" w:cs="Arial"/>
                <w:b/>
                <w:color w:val="auto"/>
                <w:sz w:val="24"/>
              </w:rPr>
              <w:t xml:space="preserve">: </w:t>
            </w:r>
          </w:p>
          <w:p w14:paraId="1097354A" w14:textId="618E0095" w:rsidR="005D2A45" w:rsidRPr="005D2A45" w:rsidRDefault="005D2A45" w:rsidP="00E25383">
            <w:pPr>
              <w:pStyle w:val="ListParagraph"/>
              <w:numPr>
                <w:ilvl w:val="0"/>
                <w:numId w:val="33"/>
              </w:numPr>
              <w:spacing w:after="60" w:line="240" w:lineRule="auto"/>
              <w:ind w:left="330" w:hanging="274"/>
              <w:rPr>
                <w:sz w:val="20"/>
                <w:szCs w:val="20"/>
              </w:rPr>
            </w:pPr>
            <w:r w:rsidRPr="005D2A45">
              <w:rPr>
                <w:sz w:val="20"/>
                <w:szCs w:val="20"/>
              </w:rPr>
              <w:t xml:space="preserve">Knowledge Acquisition: </w:t>
            </w:r>
            <w:r w:rsidR="0064579E">
              <w:rPr>
                <w:sz w:val="20"/>
                <w:szCs w:val="20"/>
              </w:rPr>
              <w:t>Have students r</w:t>
            </w:r>
            <w:r w:rsidR="00750FA8">
              <w:rPr>
                <w:sz w:val="20"/>
                <w:szCs w:val="20"/>
              </w:rPr>
              <w:t>eview the pre-recorded lecture videos one to two weeks before the clas</w:t>
            </w:r>
            <w:r w:rsidRPr="005D2A45">
              <w:rPr>
                <w:sz w:val="20"/>
                <w:szCs w:val="20"/>
              </w:rPr>
              <w:t>s.</w:t>
            </w:r>
          </w:p>
          <w:p w14:paraId="13E40598" w14:textId="211672E2" w:rsidR="005D2A45" w:rsidRPr="005D2A45" w:rsidRDefault="005D2A45" w:rsidP="00E25383">
            <w:pPr>
              <w:pStyle w:val="ListParagraph"/>
              <w:numPr>
                <w:ilvl w:val="0"/>
                <w:numId w:val="33"/>
              </w:numPr>
              <w:spacing w:after="60" w:line="240" w:lineRule="auto"/>
              <w:ind w:left="330" w:hanging="274"/>
              <w:rPr>
                <w:sz w:val="20"/>
                <w:szCs w:val="20"/>
              </w:rPr>
            </w:pPr>
            <w:r w:rsidRPr="005D2A45">
              <w:rPr>
                <w:sz w:val="20"/>
                <w:szCs w:val="20"/>
              </w:rPr>
              <w:t xml:space="preserve">Knowledge Consolidation: One week before the lecture, </w:t>
            </w:r>
            <w:r w:rsidR="00D66B2B">
              <w:rPr>
                <w:sz w:val="20"/>
                <w:szCs w:val="20"/>
              </w:rPr>
              <w:t xml:space="preserve">ask students to </w:t>
            </w:r>
            <w:r w:rsidRPr="005D2A45">
              <w:rPr>
                <w:sz w:val="20"/>
                <w:szCs w:val="20"/>
              </w:rPr>
              <w:t xml:space="preserve">post a question on the Canvas discussion thread and answer a question from </w:t>
            </w:r>
            <w:r w:rsidR="00750FA8">
              <w:rPr>
                <w:sz w:val="20"/>
                <w:szCs w:val="20"/>
              </w:rPr>
              <w:t>a</w:t>
            </w:r>
            <w:r w:rsidRPr="005D2A45">
              <w:rPr>
                <w:sz w:val="20"/>
                <w:szCs w:val="20"/>
              </w:rPr>
              <w:t xml:space="preserve"> peer; </w:t>
            </w:r>
            <w:r w:rsidR="00D66B2B">
              <w:rPr>
                <w:sz w:val="20"/>
                <w:szCs w:val="20"/>
              </w:rPr>
              <w:t>facilitate</w:t>
            </w:r>
            <w:r w:rsidRPr="005D2A45">
              <w:rPr>
                <w:sz w:val="20"/>
                <w:szCs w:val="20"/>
              </w:rPr>
              <w:t xml:space="preserve"> in-class </w:t>
            </w:r>
            <w:r w:rsidRPr="005D2A45">
              <w:rPr>
                <w:rFonts w:hint="eastAsia"/>
                <w:sz w:val="20"/>
                <w:szCs w:val="20"/>
              </w:rPr>
              <w:t>discussions</w:t>
            </w:r>
            <w:r w:rsidRPr="005D2A45">
              <w:rPr>
                <w:sz w:val="20"/>
                <w:szCs w:val="20"/>
              </w:rPr>
              <w:t>.</w:t>
            </w:r>
          </w:p>
          <w:p w14:paraId="2DB7440E" w14:textId="70EAE754" w:rsidR="005D2A45" w:rsidRPr="005D2A45" w:rsidRDefault="005D2A45" w:rsidP="00E25383">
            <w:pPr>
              <w:pStyle w:val="ListParagraph"/>
              <w:numPr>
                <w:ilvl w:val="0"/>
                <w:numId w:val="33"/>
              </w:numPr>
              <w:spacing w:after="60" w:line="240" w:lineRule="auto"/>
              <w:ind w:left="330" w:hanging="274"/>
              <w:rPr>
                <w:sz w:val="20"/>
                <w:szCs w:val="20"/>
              </w:rPr>
            </w:pPr>
            <w:r w:rsidRPr="005D2A45">
              <w:rPr>
                <w:sz w:val="20"/>
                <w:szCs w:val="20"/>
              </w:rPr>
              <w:t xml:space="preserve">Knowledge Migration (in-class </w:t>
            </w:r>
            <w:r w:rsidR="00750FA8">
              <w:rPr>
                <w:sz w:val="20"/>
                <w:szCs w:val="20"/>
              </w:rPr>
              <w:t>a</w:t>
            </w:r>
            <w:r w:rsidRPr="005D2A45">
              <w:rPr>
                <w:sz w:val="20"/>
                <w:szCs w:val="20"/>
              </w:rPr>
              <w:t>ctivity):</w:t>
            </w:r>
          </w:p>
          <w:p w14:paraId="6ABA8A86" w14:textId="0EB83357" w:rsidR="005D2A45" w:rsidRPr="005D2A45" w:rsidRDefault="005D2A45" w:rsidP="00E25383">
            <w:pPr>
              <w:pStyle w:val="ListParagraph"/>
              <w:numPr>
                <w:ilvl w:val="1"/>
                <w:numId w:val="33"/>
              </w:numPr>
              <w:spacing w:after="60" w:line="240" w:lineRule="auto"/>
              <w:ind w:left="600" w:hanging="274"/>
              <w:rPr>
                <w:sz w:val="20"/>
                <w:szCs w:val="20"/>
              </w:rPr>
            </w:pPr>
            <w:r w:rsidRPr="005D2A45">
              <w:rPr>
                <w:i/>
                <w:iCs/>
                <w:sz w:val="20"/>
                <w:szCs w:val="20"/>
              </w:rPr>
              <w:t>For Transportation Engineering and Urban Planning students</w:t>
            </w:r>
            <w:r w:rsidRPr="005D2A45">
              <w:rPr>
                <w:sz w:val="20"/>
                <w:szCs w:val="20"/>
              </w:rPr>
              <w:t xml:space="preserve">: Jigsaw discussion </w:t>
            </w:r>
            <w:r w:rsidR="00750FA8">
              <w:rPr>
                <w:sz w:val="20"/>
                <w:szCs w:val="20"/>
              </w:rPr>
              <w:t>about applying</w:t>
            </w:r>
            <w:r w:rsidRPr="005D2A45">
              <w:rPr>
                <w:sz w:val="20"/>
                <w:szCs w:val="20"/>
              </w:rPr>
              <w:t xml:space="preserve"> the knowledge to a real-life problem</w:t>
            </w:r>
          </w:p>
          <w:p w14:paraId="116134CA" w14:textId="4B9E08FE" w:rsidR="005D2A45" w:rsidRPr="005D2A45" w:rsidRDefault="005D2A45" w:rsidP="00E25383">
            <w:pPr>
              <w:pStyle w:val="ListParagraph"/>
              <w:numPr>
                <w:ilvl w:val="1"/>
                <w:numId w:val="33"/>
              </w:numPr>
              <w:spacing w:after="60" w:line="240" w:lineRule="auto"/>
              <w:ind w:left="600" w:hanging="274"/>
              <w:rPr>
                <w:sz w:val="20"/>
                <w:szCs w:val="20"/>
              </w:rPr>
            </w:pPr>
            <w:r w:rsidRPr="005D2A45">
              <w:rPr>
                <w:sz w:val="20"/>
                <w:szCs w:val="20"/>
              </w:rPr>
              <w:t xml:space="preserve">For Environmental </w:t>
            </w:r>
            <w:r w:rsidR="00CC7EE0">
              <w:rPr>
                <w:sz w:val="20"/>
                <w:szCs w:val="20"/>
              </w:rPr>
              <w:t xml:space="preserve">Science, </w:t>
            </w:r>
            <w:r w:rsidRPr="005D2A45">
              <w:rPr>
                <w:sz w:val="20"/>
                <w:szCs w:val="20"/>
              </w:rPr>
              <w:t>Public Policy</w:t>
            </w:r>
            <w:r w:rsidR="00CC7EE0">
              <w:rPr>
                <w:sz w:val="20"/>
                <w:szCs w:val="20"/>
              </w:rPr>
              <w:t>, and other Liberal Arts</w:t>
            </w:r>
            <w:r w:rsidRPr="005D2A45">
              <w:rPr>
                <w:sz w:val="20"/>
                <w:szCs w:val="20"/>
              </w:rPr>
              <w:t xml:space="preserve"> students: a game on public goods</w:t>
            </w:r>
          </w:p>
          <w:p w14:paraId="7002C26C" w14:textId="08CBDCD5" w:rsidR="007D0412" w:rsidRPr="005D2A45" w:rsidRDefault="005D2A45" w:rsidP="00E25383">
            <w:pPr>
              <w:pStyle w:val="ListParagraph"/>
              <w:numPr>
                <w:ilvl w:val="0"/>
                <w:numId w:val="33"/>
              </w:numPr>
              <w:spacing w:after="60" w:line="240" w:lineRule="auto"/>
              <w:ind w:left="330" w:hanging="274"/>
              <w:rPr>
                <w:sz w:val="20"/>
                <w:szCs w:val="20"/>
              </w:rPr>
            </w:pPr>
            <w:r w:rsidRPr="005D2A45">
              <w:rPr>
                <w:sz w:val="20"/>
                <w:szCs w:val="20"/>
              </w:rPr>
              <w:t xml:space="preserve">Conclusion: </w:t>
            </w:r>
            <w:r w:rsidR="00124C03">
              <w:rPr>
                <w:sz w:val="20"/>
                <w:szCs w:val="20"/>
              </w:rPr>
              <w:t>Have students c</w:t>
            </w:r>
            <w:r w:rsidRPr="005D2A45">
              <w:rPr>
                <w:sz w:val="20"/>
                <w:szCs w:val="20"/>
              </w:rPr>
              <w:t>omplete a cheat sheet that summarizes the contents of the video and class activity.</w:t>
            </w:r>
          </w:p>
        </w:tc>
      </w:tr>
      <w:tr w:rsidR="003066BD" w:rsidRPr="003066BD" w14:paraId="7002C271" w14:textId="77777777" w:rsidTr="003860B9">
        <w:trPr>
          <w:jc w:val="center"/>
        </w:trPr>
        <w:tc>
          <w:tcPr>
            <w:tcW w:w="9576" w:type="dxa"/>
            <w:gridSpan w:val="4"/>
            <w:tcBorders>
              <w:top w:val="single" w:sz="12" w:space="0" w:color="auto"/>
              <w:left w:val="single" w:sz="12" w:space="0" w:color="auto"/>
              <w:bottom w:val="single" w:sz="12" w:space="0" w:color="auto"/>
              <w:right w:val="single" w:sz="12" w:space="0" w:color="auto"/>
            </w:tcBorders>
          </w:tcPr>
          <w:p w14:paraId="7002C26E" w14:textId="565D2266" w:rsidR="009238A2" w:rsidRPr="003066BD" w:rsidRDefault="009238A2" w:rsidP="009238A2">
            <w:pPr>
              <w:pStyle w:val="Box"/>
              <w:spacing w:after="0"/>
              <w:rPr>
                <w:rFonts w:ascii="Arial" w:hAnsi="Arial" w:cs="Arial"/>
                <w:color w:val="auto"/>
                <w:sz w:val="24"/>
              </w:rPr>
            </w:pPr>
            <w:r w:rsidRPr="003066BD">
              <w:rPr>
                <w:rFonts w:ascii="Georgia" w:hAnsi="Georgia" w:cs="Arial"/>
                <w:b/>
                <w:color w:val="auto"/>
                <w:sz w:val="24"/>
              </w:rPr>
              <w:t>STUDENT LEARNING OUTCOMES:</w:t>
            </w:r>
          </w:p>
          <w:p w14:paraId="799ED01E" w14:textId="4E302579" w:rsidR="002D7F60" w:rsidRDefault="00E21211" w:rsidP="009238A2">
            <w:pPr>
              <w:pStyle w:val="Box"/>
              <w:spacing w:after="120"/>
              <w:rPr>
                <w:rFonts w:ascii="Arial" w:hAnsi="Arial" w:cs="Arial"/>
                <w:bCs/>
                <w:color w:val="auto"/>
                <w:sz w:val="20"/>
                <w:szCs w:val="20"/>
              </w:rPr>
            </w:pPr>
            <w:r w:rsidRPr="009967CE">
              <w:rPr>
                <w:rFonts w:ascii="Arial" w:hAnsi="Arial" w:cs="Arial"/>
                <w:bCs/>
                <w:color w:val="auto"/>
                <w:sz w:val="20"/>
                <w:szCs w:val="20"/>
              </w:rPr>
              <w:t xml:space="preserve">This tool is expected to serve </w:t>
            </w:r>
            <w:r w:rsidR="00CC01D9">
              <w:rPr>
                <w:rFonts w:ascii="Arial" w:hAnsi="Arial" w:cs="Arial"/>
                <w:bCs/>
                <w:color w:val="auto"/>
                <w:sz w:val="20"/>
                <w:szCs w:val="20"/>
              </w:rPr>
              <w:t>four</w:t>
            </w:r>
            <w:r w:rsidRPr="009967CE">
              <w:rPr>
                <w:rFonts w:ascii="Arial" w:hAnsi="Arial" w:cs="Arial"/>
                <w:bCs/>
                <w:color w:val="auto"/>
                <w:sz w:val="20"/>
                <w:szCs w:val="20"/>
              </w:rPr>
              <w:t xml:space="preserve"> student groups</w:t>
            </w:r>
            <w:r w:rsidR="009967CE">
              <w:rPr>
                <w:rFonts w:ascii="Arial" w:hAnsi="Arial" w:cs="Arial"/>
                <w:bCs/>
                <w:color w:val="auto"/>
                <w:sz w:val="20"/>
                <w:szCs w:val="20"/>
              </w:rPr>
              <w:t>:</w:t>
            </w:r>
            <w:r w:rsidR="009967CE" w:rsidRPr="009967CE">
              <w:rPr>
                <w:rFonts w:ascii="Arial" w:hAnsi="Arial" w:cs="Arial"/>
                <w:bCs/>
                <w:color w:val="auto"/>
                <w:sz w:val="20"/>
                <w:szCs w:val="20"/>
              </w:rPr>
              <w:t xml:space="preserve"> </w:t>
            </w:r>
            <w:r w:rsidR="009967CE">
              <w:rPr>
                <w:rFonts w:ascii="Arial" w:hAnsi="Arial" w:cs="Arial"/>
                <w:bCs/>
                <w:color w:val="auto"/>
                <w:sz w:val="20"/>
                <w:szCs w:val="20"/>
              </w:rPr>
              <w:t>g</w:t>
            </w:r>
            <w:r w:rsidR="009967CE" w:rsidRPr="009967CE">
              <w:rPr>
                <w:rFonts w:ascii="Arial" w:hAnsi="Arial" w:cs="Arial"/>
                <w:bCs/>
                <w:color w:val="auto"/>
                <w:sz w:val="20"/>
                <w:szCs w:val="20"/>
              </w:rPr>
              <w:t>radu</w:t>
            </w:r>
            <w:r w:rsidR="00750FA8">
              <w:rPr>
                <w:rFonts w:ascii="Arial" w:hAnsi="Arial" w:cs="Arial"/>
                <w:bCs/>
                <w:color w:val="auto"/>
                <w:sz w:val="20"/>
                <w:szCs w:val="20"/>
              </w:rPr>
              <w:t>a</w:t>
            </w:r>
            <w:r w:rsidR="009967CE" w:rsidRPr="009967CE">
              <w:rPr>
                <w:rFonts w:ascii="Arial" w:hAnsi="Arial" w:cs="Arial"/>
                <w:bCs/>
                <w:color w:val="auto"/>
                <w:sz w:val="20"/>
                <w:szCs w:val="20"/>
              </w:rPr>
              <w:t>te and senior undergraduate students in</w:t>
            </w:r>
            <w:r w:rsidRPr="009967CE">
              <w:rPr>
                <w:rFonts w:ascii="Arial" w:hAnsi="Arial" w:cs="Arial"/>
                <w:bCs/>
                <w:color w:val="auto"/>
                <w:sz w:val="20"/>
                <w:szCs w:val="20"/>
              </w:rPr>
              <w:t xml:space="preserve"> (1). </w:t>
            </w:r>
            <w:r w:rsidR="00625DBB">
              <w:rPr>
                <w:rFonts w:ascii="Arial" w:hAnsi="Arial" w:cs="Arial"/>
                <w:bCs/>
                <w:color w:val="auto"/>
                <w:sz w:val="20"/>
                <w:szCs w:val="20"/>
              </w:rPr>
              <w:t>T</w:t>
            </w:r>
            <w:r w:rsidRPr="009967CE">
              <w:rPr>
                <w:rFonts w:ascii="Arial" w:hAnsi="Arial" w:cs="Arial"/>
                <w:bCs/>
                <w:color w:val="auto"/>
                <w:sz w:val="20"/>
                <w:szCs w:val="20"/>
              </w:rPr>
              <w:t>ransportation engineering who are interested in learning about land use and how it influences urban transportation plans (</w:t>
            </w:r>
            <w:r w:rsidR="00750FA8">
              <w:rPr>
                <w:rFonts w:ascii="Arial" w:hAnsi="Arial" w:cs="Arial"/>
                <w:bCs/>
                <w:color w:val="auto"/>
                <w:sz w:val="20"/>
                <w:szCs w:val="20"/>
              </w:rPr>
              <w:t>"</w:t>
            </w:r>
            <w:r w:rsidRPr="009967CE">
              <w:rPr>
                <w:rFonts w:ascii="Arial" w:hAnsi="Arial" w:cs="Arial"/>
                <w:bCs/>
                <w:color w:val="auto"/>
                <w:sz w:val="20"/>
                <w:szCs w:val="20"/>
              </w:rPr>
              <w:t>transportation engineering</w:t>
            </w:r>
            <w:r w:rsidR="00750FA8">
              <w:rPr>
                <w:rFonts w:ascii="Arial" w:hAnsi="Arial" w:cs="Arial"/>
                <w:bCs/>
                <w:color w:val="auto"/>
                <w:sz w:val="20"/>
                <w:szCs w:val="20"/>
              </w:rPr>
              <w:t>"</w:t>
            </w:r>
            <w:r w:rsidRPr="009967CE">
              <w:rPr>
                <w:rFonts w:ascii="Arial" w:hAnsi="Arial" w:cs="Arial"/>
                <w:bCs/>
                <w:color w:val="auto"/>
                <w:sz w:val="20"/>
                <w:szCs w:val="20"/>
              </w:rPr>
              <w:t xml:space="preserve">); (2). </w:t>
            </w:r>
            <w:r w:rsidR="00625DBB">
              <w:rPr>
                <w:rFonts w:ascii="Arial" w:hAnsi="Arial" w:cs="Arial"/>
                <w:bCs/>
                <w:color w:val="auto"/>
                <w:sz w:val="20"/>
                <w:szCs w:val="20"/>
              </w:rPr>
              <w:t>Urban planning or urban studies, interested in land use economics and their implications for transportation systems</w:t>
            </w:r>
            <w:r w:rsidR="001C58FB">
              <w:rPr>
                <w:rFonts w:ascii="Arial" w:hAnsi="Arial" w:cs="Arial"/>
                <w:bCs/>
                <w:color w:val="auto"/>
                <w:sz w:val="20"/>
                <w:szCs w:val="20"/>
              </w:rPr>
              <w:t xml:space="preserve"> (</w:t>
            </w:r>
            <w:r w:rsidR="00750FA8">
              <w:rPr>
                <w:rFonts w:ascii="Arial" w:hAnsi="Arial" w:cs="Arial"/>
                <w:bCs/>
                <w:color w:val="auto"/>
                <w:sz w:val="20"/>
                <w:szCs w:val="20"/>
              </w:rPr>
              <w:t>"</w:t>
            </w:r>
            <w:r w:rsidR="001C58FB">
              <w:rPr>
                <w:rFonts w:ascii="Arial" w:hAnsi="Arial" w:cs="Arial"/>
                <w:bCs/>
                <w:color w:val="auto"/>
                <w:sz w:val="20"/>
                <w:szCs w:val="20"/>
              </w:rPr>
              <w:t>urban planning</w:t>
            </w:r>
            <w:r w:rsidR="00750FA8">
              <w:rPr>
                <w:rFonts w:ascii="Arial" w:hAnsi="Arial" w:cs="Arial"/>
                <w:bCs/>
                <w:color w:val="auto"/>
                <w:sz w:val="20"/>
                <w:szCs w:val="20"/>
              </w:rPr>
              <w:t>"</w:t>
            </w:r>
            <w:r w:rsidR="001C58FB">
              <w:rPr>
                <w:rFonts w:ascii="Arial" w:hAnsi="Arial" w:cs="Arial"/>
                <w:bCs/>
                <w:color w:val="auto"/>
                <w:sz w:val="20"/>
                <w:szCs w:val="20"/>
              </w:rPr>
              <w:t>)</w:t>
            </w:r>
            <w:r w:rsidR="00625DBB">
              <w:rPr>
                <w:rFonts w:ascii="Arial" w:hAnsi="Arial" w:cs="Arial"/>
                <w:bCs/>
                <w:color w:val="auto"/>
                <w:sz w:val="20"/>
                <w:szCs w:val="20"/>
              </w:rPr>
              <w:t>; (3). Environmental science, environmental studies</w:t>
            </w:r>
            <w:r w:rsidR="00750FA8">
              <w:rPr>
                <w:rFonts w:ascii="Arial" w:hAnsi="Arial" w:cs="Arial"/>
                <w:bCs/>
                <w:color w:val="auto"/>
                <w:sz w:val="20"/>
                <w:szCs w:val="20"/>
              </w:rPr>
              <w:t>,</w:t>
            </w:r>
            <w:r w:rsidR="00625DBB">
              <w:rPr>
                <w:rFonts w:ascii="Arial" w:hAnsi="Arial" w:cs="Arial"/>
                <w:bCs/>
                <w:color w:val="auto"/>
                <w:sz w:val="20"/>
                <w:szCs w:val="20"/>
              </w:rPr>
              <w:t xml:space="preserve"> </w:t>
            </w:r>
            <w:r w:rsidR="00DF7DCB">
              <w:rPr>
                <w:rFonts w:ascii="Arial" w:hAnsi="Arial" w:cs="Arial"/>
                <w:bCs/>
                <w:color w:val="auto"/>
                <w:sz w:val="20"/>
                <w:szCs w:val="20"/>
              </w:rPr>
              <w:t>or</w:t>
            </w:r>
            <w:r w:rsidR="00625DBB">
              <w:rPr>
                <w:rFonts w:ascii="Arial" w:hAnsi="Arial" w:cs="Arial"/>
                <w:bCs/>
                <w:color w:val="auto"/>
                <w:sz w:val="20"/>
                <w:szCs w:val="20"/>
              </w:rPr>
              <w:t xml:space="preserve"> environmental management, </w:t>
            </w:r>
            <w:r w:rsidR="009F5AE5">
              <w:rPr>
                <w:rFonts w:ascii="Arial" w:hAnsi="Arial" w:cs="Arial"/>
                <w:bCs/>
                <w:color w:val="auto"/>
                <w:sz w:val="20"/>
                <w:szCs w:val="20"/>
              </w:rPr>
              <w:t xml:space="preserve">to learn how economics principles explain </w:t>
            </w:r>
            <w:r w:rsidR="00750FA8">
              <w:rPr>
                <w:rFonts w:ascii="Arial" w:hAnsi="Arial" w:cs="Arial"/>
                <w:bCs/>
                <w:color w:val="auto"/>
                <w:sz w:val="20"/>
                <w:szCs w:val="20"/>
              </w:rPr>
              <w:t xml:space="preserve">the </w:t>
            </w:r>
            <w:r w:rsidR="009F5AE5">
              <w:rPr>
                <w:rFonts w:ascii="Arial" w:hAnsi="Arial" w:cs="Arial"/>
                <w:bCs/>
                <w:color w:val="auto"/>
                <w:sz w:val="20"/>
                <w:szCs w:val="20"/>
              </w:rPr>
              <w:t xml:space="preserve">phenomenon of urban land use and transportation development and how they interact with </w:t>
            </w:r>
            <w:r w:rsidR="009F5AE5">
              <w:rPr>
                <w:rFonts w:ascii="Arial" w:hAnsi="Arial" w:cs="Arial"/>
                <w:bCs/>
                <w:color w:val="auto"/>
                <w:sz w:val="20"/>
                <w:szCs w:val="20"/>
              </w:rPr>
              <w:lastRenderedPageBreak/>
              <w:t>cities</w:t>
            </w:r>
            <w:r w:rsidR="00750FA8">
              <w:rPr>
                <w:rFonts w:ascii="Arial" w:hAnsi="Arial" w:cs="Arial"/>
                <w:bCs/>
                <w:color w:val="auto"/>
                <w:sz w:val="20"/>
                <w:szCs w:val="20"/>
              </w:rPr>
              <w:t>'</w:t>
            </w:r>
            <w:r w:rsidR="009F5AE5">
              <w:rPr>
                <w:rFonts w:ascii="Arial" w:hAnsi="Arial" w:cs="Arial"/>
                <w:bCs/>
                <w:color w:val="auto"/>
                <w:sz w:val="20"/>
                <w:szCs w:val="20"/>
              </w:rPr>
              <w:t xml:space="preserve"> carbon footprint</w:t>
            </w:r>
            <w:r w:rsidR="009A397C">
              <w:rPr>
                <w:rFonts w:ascii="Arial" w:hAnsi="Arial" w:cs="Arial"/>
                <w:bCs/>
                <w:color w:val="auto"/>
                <w:sz w:val="20"/>
                <w:szCs w:val="20"/>
              </w:rPr>
              <w:t>s</w:t>
            </w:r>
            <w:r w:rsidR="001C58FB">
              <w:rPr>
                <w:rFonts w:ascii="Arial" w:hAnsi="Arial" w:cs="Arial"/>
                <w:bCs/>
                <w:color w:val="auto"/>
                <w:sz w:val="20"/>
                <w:szCs w:val="20"/>
              </w:rPr>
              <w:t xml:space="preserve"> (</w:t>
            </w:r>
            <w:r w:rsidR="00750FA8">
              <w:rPr>
                <w:rFonts w:ascii="Arial" w:hAnsi="Arial" w:cs="Arial"/>
                <w:bCs/>
                <w:color w:val="auto"/>
                <w:sz w:val="20"/>
                <w:szCs w:val="20"/>
              </w:rPr>
              <w:t>"</w:t>
            </w:r>
            <w:r w:rsidR="001C58FB">
              <w:rPr>
                <w:rFonts w:ascii="Arial" w:hAnsi="Arial" w:cs="Arial"/>
                <w:bCs/>
                <w:color w:val="auto"/>
                <w:sz w:val="20"/>
                <w:szCs w:val="20"/>
              </w:rPr>
              <w:t>environmental studies</w:t>
            </w:r>
            <w:r w:rsidR="00750FA8">
              <w:rPr>
                <w:rFonts w:ascii="Arial" w:hAnsi="Arial" w:cs="Arial"/>
                <w:bCs/>
                <w:color w:val="auto"/>
                <w:sz w:val="20"/>
                <w:szCs w:val="20"/>
              </w:rPr>
              <w:t>"</w:t>
            </w:r>
            <w:r w:rsidR="001C58FB">
              <w:rPr>
                <w:rFonts w:ascii="Arial" w:hAnsi="Arial" w:cs="Arial"/>
                <w:bCs/>
                <w:color w:val="auto"/>
                <w:sz w:val="20"/>
                <w:szCs w:val="20"/>
              </w:rPr>
              <w:t>)</w:t>
            </w:r>
            <w:r w:rsidR="00A70640">
              <w:rPr>
                <w:rFonts w:ascii="Arial" w:hAnsi="Arial" w:cs="Arial"/>
                <w:bCs/>
                <w:color w:val="auto"/>
                <w:sz w:val="20"/>
                <w:szCs w:val="20"/>
              </w:rPr>
              <w:t>; and (4). Public policy, politics, or social sciences</w:t>
            </w:r>
            <w:r w:rsidR="00750FA8">
              <w:rPr>
                <w:rFonts w:ascii="Arial" w:hAnsi="Arial" w:cs="Arial"/>
                <w:bCs/>
                <w:color w:val="auto"/>
                <w:sz w:val="20"/>
                <w:szCs w:val="20"/>
              </w:rPr>
              <w:t xml:space="preserve"> interested in </w:t>
            </w:r>
            <w:r w:rsidR="00904278">
              <w:rPr>
                <w:rFonts w:ascii="Arial" w:hAnsi="Arial" w:cs="Arial"/>
                <w:bCs/>
                <w:color w:val="auto"/>
                <w:sz w:val="20"/>
                <w:szCs w:val="20"/>
              </w:rPr>
              <w:t>understanding interactions between the</w:t>
            </w:r>
            <w:r w:rsidR="00750FA8">
              <w:rPr>
                <w:rFonts w:ascii="Arial" w:hAnsi="Arial" w:cs="Arial"/>
                <w:bCs/>
                <w:color w:val="auto"/>
                <w:sz w:val="20"/>
                <w:szCs w:val="20"/>
              </w:rPr>
              <w:t xml:space="preserve"> urban environment and </w:t>
            </w:r>
            <w:r w:rsidR="000847DE">
              <w:rPr>
                <w:rFonts w:ascii="Arial" w:hAnsi="Arial" w:cs="Arial"/>
                <w:bCs/>
                <w:color w:val="auto"/>
                <w:sz w:val="20"/>
                <w:szCs w:val="20"/>
              </w:rPr>
              <w:t>policy making</w:t>
            </w:r>
            <w:r w:rsidR="003B40EB">
              <w:rPr>
                <w:rFonts w:ascii="Arial" w:hAnsi="Arial" w:cs="Arial"/>
                <w:bCs/>
                <w:color w:val="auto"/>
                <w:sz w:val="20"/>
                <w:szCs w:val="20"/>
              </w:rPr>
              <w:t xml:space="preserve"> (</w:t>
            </w:r>
            <w:r w:rsidR="00750FA8">
              <w:rPr>
                <w:rFonts w:ascii="Arial" w:hAnsi="Arial" w:cs="Arial"/>
                <w:bCs/>
                <w:color w:val="auto"/>
                <w:sz w:val="20"/>
                <w:szCs w:val="20"/>
              </w:rPr>
              <w:t>"</w:t>
            </w:r>
            <w:r w:rsidR="003B40EB">
              <w:rPr>
                <w:rFonts w:ascii="Arial" w:hAnsi="Arial" w:cs="Arial"/>
                <w:bCs/>
                <w:color w:val="auto"/>
                <w:sz w:val="20"/>
                <w:szCs w:val="20"/>
              </w:rPr>
              <w:t>public policy</w:t>
            </w:r>
            <w:r w:rsidR="00750FA8">
              <w:rPr>
                <w:rFonts w:ascii="Arial" w:hAnsi="Arial" w:cs="Arial"/>
                <w:bCs/>
                <w:color w:val="auto"/>
                <w:sz w:val="20"/>
                <w:szCs w:val="20"/>
              </w:rPr>
              <w:t>"</w:t>
            </w:r>
            <w:r w:rsidR="003B40EB">
              <w:rPr>
                <w:rFonts w:ascii="Arial" w:hAnsi="Arial" w:cs="Arial"/>
                <w:bCs/>
                <w:color w:val="auto"/>
                <w:sz w:val="20"/>
                <w:szCs w:val="20"/>
              </w:rPr>
              <w:t>)</w:t>
            </w:r>
            <w:r w:rsidR="000847DE">
              <w:rPr>
                <w:rFonts w:ascii="Arial" w:hAnsi="Arial" w:cs="Arial"/>
                <w:bCs/>
                <w:color w:val="auto"/>
                <w:sz w:val="20"/>
                <w:szCs w:val="20"/>
              </w:rPr>
              <w:t xml:space="preserve">. </w:t>
            </w:r>
          </w:p>
          <w:p w14:paraId="44F2A960" w14:textId="19C0F4CB" w:rsidR="008F0AD5" w:rsidRDefault="008F0AD5" w:rsidP="009238A2">
            <w:pPr>
              <w:pStyle w:val="Box"/>
              <w:spacing w:after="120"/>
              <w:rPr>
                <w:rFonts w:ascii="Arial" w:hAnsi="Arial" w:cs="Arial"/>
                <w:bCs/>
                <w:color w:val="auto"/>
                <w:sz w:val="20"/>
                <w:szCs w:val="20"/>
              </w:rPr>
            </w:pPr>
            <w:r>
              <w:rPr>
                <w:rFonts w:ascii="Arial" w:hAnsi="Arial" w:cs="Arial"/>
                <w:bCs/>
                <w:color w:val="auto"/>
                <w:sz w:val="20"/>
                <w:szCs w:val="20"/>
              </w:rPr>
              <w:t xml:space="preserve">This tool may also benefit (1). Students in history, humanity, </w:t>
            </w:r>
            <w:r w:rsidR="00750FA8">
              <w:rPr>
                <w:rFonts w:ascii="Arial" w:hAnsi="Arial" w:cs="Arial"/>
                <w:bCs/>
                <w:color w:val="auto"/>
                <w:sz w:val="20"/>
                <w:szCs w:val="20"/>
              </w:rPr>
              <w:t xml:space="preserve">and </w:t>
            </w:r>
            <w:r>
              <w:rPr>
                <w:rFonts w:ascii="Arial" w:hAnsi="Arial" w:cs="Arial"/>
                <w:bCs/>
                <w:color w:val="auto"/>
                <w:sz w:val="20"/>
                <w:szCs w:val="20"/>
              </w:rPr>
              <w:t xml:space="preserve">anthropology to understand the evolution of urban settlement and transformation of urban forms; (2). Students in geography and geosciences to understand the reason behind urban layout; and (3). Students in economics to apply economic models to </w:t>
            </w:r>
            <w:r w:rsidR="00ED29A0">
              <w:rPr>
                <w:rFonts w:ascii="Arial" w:hAnsi="Arial" w:cs="Arial"/>
                <w:bCs/>
                <w:color w:val="auto"/>
                <w:sz w:val="20"/>
                <w:szCs w:val="20"/>
              </w:rPr>
              <w:t xml:space="preserve">practical problems in urban settings. However, these applications will require further extension of the tools </w:t>
            </w:r>
            <w:r w:rsidR="00750FA8">
              <w:rPr>
                <w:rFonts w:ascii="Arial" w:hAnsi="Arial" w:cs="Arial"/>
                <w:bCs/>
                <w:color w:val="auto"/>
                <w:sz w:val="20"/>
                <w:szCs w:val="20"/>
              </w:rPr>
              <w:t>beyond this toolkit development's scope</w:t>
            </w:r>
            <w:r w:rsidR="00ED29A0">
              <w:rPr>
                <w:rFonts w:ascii="Arial" w:hAnsi="Arial" w:cs="Arial"/>
                <w:bCs/>
                <w:color w:val="auto"/>
                <w:sz w:val="20"/>
                <w:szCs w:val="20"/>
              </w:rPr>
              <w:t xml:space="preserve">. Therefore, these are not the focal point of discussion in this toolkit, but instructors are welcome to </w:t>
            </w:r>
            <w:r w:rsidR="00286301">
              <w:rPr>
                <w:rFonts w:ascii="Arial" w:hAnsi="Arial" w:cs="Arial"/>
                <w:bCs/>
                <w:color w:val="auto"/>
                <w:sz w:val="20"/>
                <w:szCs w:val="20"/>
              </w:rPr>
              <w:t>re-</w:t>
            </w:r>
            <w:r w:rsidR="00B20798">
              <w:rPr>
                <w:rFonts w:ascii="Arial" w:hAnsi="Arial" w:cs="Arial"/>
                <w:bCs/>
                <w:color w:val="auto"/>
                <w:sz w:val="20"/>
                <w:szCs w:val="20"/>
              </w:rPr>
              <w:t>evaluate and continue developing</w:t>
            </w:r>
            <w:r w:rsidR="00286301">
              <w:rPr>
                <w:rFonts w:ascii="Arial" w:hAnsi="Arial" w:cs="Arial"/>
                <w:bCs/>
                <w:color w:val="auto"/>
                <w:sz w:val="20"/>
                <w:szCs w:val="20"/>
              </w:rPr>
              <w:t xml:space="preserve"> the tool where they see fit. </w:t>
            </w:r>
          </w:p>
          <w:p w14:paraId="530DBAF3" w14:textId="5294B79C" w:rsidR="008F7D71" w:rsidRDefault="008F7D71" w:rsidP="009238A2">
            <w:pPr>
              <w:pStyle w:val="Box"/>
              <w:spacing w:after="120"/>
              <w:rPr>
                <w:rFonts w:ascii="Arial" w:hAnsi="Arial" w:cs="Arial"/>
                <w:bCs/>
                <w:color w:val="auto"/>
                <w:sz w:val="20"/>
                <w:szCs w:val="20"/>
              </w:rPr>
            </w:pPr>
            <w:r>
              <w:rPr>
                <w:rFonts w:ascii="Arial" w:hAnsi="Arial" w:cs="Arial"/>
                <w:bCs/>
                <w:color w:val="auto"/>
                <w:sz w:val="20"/>
                <w:szCs w:val="20"/>
              </w:rPr>
              <w:t>Note that the goal of the lesson as it</w:t>
            </w:r>
            <w:r w:rsidR="00750FA8">
              <w:rPr>
                <w:rFonts w:ascii="Arial" w:hAnsi="Arial" w:cs="Arial"/>
                <w:bCs/>
                <w:color w:val="auto"/>
                <w:sz w:val="20"/>
                <w:szCs w:val="20"/>
              </w:rPr>
              <w:t xml:space="preserve"> i</w:t>
            </w:r>
            <w:r>
              <w:rPr>
                <w:rFonts w:ascii="Arial" w:hAnsi="Arial" w:cs="Arial"/>
                <w:bCs/>
                <w:color w:val="auto"/>
                <w:sz w:val="20"/>
                <w:szCs w:val="20"/>
              </w:rPr>
              <w:t>s developed is not for economic</w:t>
            </w:r>
            <w:r w:rsidR="002F736B">
              <w:rPr>
                <w:rFonts w:ascii="Arial" w:hAnsi="Arial" w:cs="Arial"/>
                <w:bCs/>
                <w:color w:val="auto"/>
                <w:sz w:val="20"/>
                <w:szCs w:val="20"/>
              </w:rPr>
              <w:t>s</w:t>
            </w:r>
            <w:r>
              <w:rPr>
                <w:rFonts w:ascii="Arial" w:hAnsi="Arial" w:cs="Arial"/>
                <w:bCs/>
                <w:color w:val="auto"/>
                <w:sz w:val="20"/>
                <w:szCs w:val="20"/>
              </w:rPr>
              <w:t xml:space="preserve"> students to understand the sophisticated theories behind the model but for students in other majors who need to apply these concepts </w:t>
            </w:r>
            <w:r w:rsidR="00A56E03">
              <w:rPr>
                <w:rFonts w:ascii="Arial" w:hAnsi="Arial" w:cs="Arial"/>
                <w:bCs/>
                <w:color w:val="auto"/>
                <w:sz w:val="20"/>
                <w:szCs w:val="20"/>
              </w:rPr>
              <w:t xml:space="preserve">to have a starting point of understanding </w:t>
            </w:r>
            <w:r w:rsidR="00076366">
              <w:rPr>
                <w:rFonts w:ascii="Arial" w:hAnsi="Arial" w:cs="Arial"/>
                <w:bCs/>
                <w:color w:val="auto"/>
                <w:sz w:val="20"/>
                <w:szCs w:val="20"/>
              </w:rPr>
              <w:t xml:space="preserve">them, </w:t>
            </w:r>
            <w:r w:rsidR="00A56E03">
              <w:rPr>
                <w:rFonts w:ascii="Arial" w:hAnsi="Arial" w:cs="Arial"/>
                <w:bCs/>
                <w:color w:val="auto"/>
                <w:sz w:val="20"/>
                <w:szCs w:val="20"/>
              </w:rPr>
              <w:t>gradually add</w:t>
            </w:r>
            <w:r w:rsidR="00076366">
              <w:rPr>
                <w:rFonts w:ascii="Arial" w:hAnsi="Arial" w:cs="Arial"/>
                <w:bCs/>
                <w:color w:val="auto"/>
                <w:sz w:val="20"/>
                <w:szCs w:val="20"/>
              </w:rPr>
              <w:t>ing</w:t>
            </w:r>
            <w:r w:rsidR="00A56E03">
              <w:rPr>
                <w:rFonts w:ascii="Arial" w:hAnsi="Arial" w:cs="Arial"/>
                <w:bCs/>
                <w:color w:val="auto"/>
                <w:sz w:val="20"/>
                <w:szCs w:val="20"/>
              </w:rPr>
              <w:t xml:space="preserve"> complexity as </w:t>
            </w:r>
            <w:r w:rsidR="00C5180D">
              <w:rPr>
                <w:rFonts w:ascii="Arial" w:hAnsi="Arial" w:cs="Arial"/>
                <w:bCs/>
                <w:color w:val="auto"/>
                <w:sz w:val="20"/>
                <w:szCs w:val="20"/>
              </w:rPr>
              <w:t>appropriate</w:t>
            </w:r>
            <w:r w:rsidR="00A56E03">
              <w:rPr>
                <w:rFonts w:ascii="Arial" w:hAnsi="Arial" w:cs="Arial"/>
                <w:bCs/>
                <w:color w:val="auto"/>
                <w:sz w:val="20"/>
                <w:szCs w:val="20"/>
              </w:rPr>
              <w:t xml:space="preserve">. The </w:t>
            </w:r>
            <w:r w:rsidR="00750FA8">
              <w:rPr>
                <w:rFonts w:ascii="Arial" w:hAnsi="Arial" w:cs="Arial"/>
                <w:bCs/>
                <w:color w:val="auto"/>
                <w:sz w:val="20"/>
                <w:szCs w:val="20"/>
              </w:rPr>
              <w:t>lesson's goal is to train students to identify the question behind the problem they want to solve and the embedded assumptions and mechanisms</w:t>
            </w:r>
            <w:r w:rsidR="00A56E03">
              <w:rPr>
                <w:rFonts w:ascii="Arial" w:hAnsi="Arial" w:cs="Arial"/>
                <w:bCs/>
                <w:color w:val="auto"/>
                <w:sz w:val="20"/>
                <w:szCs w:val="20"/>
              </w:rPr>
              <w:t xml:space="preserve"> they </w:t>
            </w:r>
            <w:r w:rsidR="00B130DE">
              <w:rPr>
                <w:rFonts w:ascii="Arial" w:hAnsi="Arial" w:cs="Arial"/>
                <w:bCs/>
                <w:color w:val="auto"/>
                <w:sz w:val="20"/>
                <w:szCs w:val="20"/>
              </w:rPr>
              <w:t>may</w:t>
            </w:r>
            <w:r w:rsidR="00A56E03">
              <w:rPr>
                <w:rFonts w:ascii="Arial" w:hAnsi="Arial" w:cs="Arial"/>
                <w:bCs/>
                <w:color w:val="auto"/>
                <w:sz w:val="20"/>
                <w:szCs w:val="20"/>
              </w:rPr>
              <w:t xml:space="preserve"> neglect. </w:t>
            </w:r>
          </w:p>
          <w:p w14:paraId="7CE37117" w14:textId="25413EAA" w:rsidR="000C548B" w:rsidRDefault="00126420" w:rsidP="009238A2">
            <w:pPr>
              <w:pStyle w:val="Box"/>
              <w:spacing w:after="120"/>
              <w:rPr>
                <w:rFonts w:ascii="Arial" w:hAnsi="Arial" w:cs="Arial"/>
                <w:bCs/>
                <w:color w:val="auto"/>
                <w:sz w:val="20"/>
                <w:szCs w:val="20"/>
              </w:rPr>
            </w:pPr>
            <w:r w:rsidRPr="009967CE">
              <w:rPr>
                <w:rFonts w:ascii="Arial" w:hAnsi="Arial" w:cs="Arial"/>
                <w:bCs/>
                <w:color w:val="auto"/>
                <w:sz w:val="20"/>
                <w:szCs w:val="20"/>
              </w:rPr>
              <w:t>After completing this</w:t>
            </w:r>
            <w:r w:rsidR="008E7F11">
              <w:rPr>
                <w:rFonts w:ascii="Arial" w:hAnsi="Arial" w:cs="Arial"/>
                <w:bCs/>
                <w:color w:val="auto"/>
                <w:sz w:val="20"/>
                <w:szCs w:val="20"/>
              </w:rPr>
              <w:t xml:space="preserve"> lesson and its associated activities and practices</w:t>
            </w:r>
            <w:r w:rsidR="000C548B" w:rsidRPr="009967CE">
              <w:rPr>
                <w:rFonts w:ascii="Arial" w:hAnsi="Arial" w:cs="Arial"/>
                <w:bCs/>
                <w:color w:val="auto"/>
                <w:sz w:val="20"/>
                <w:szCs w:val="20"/>
              </w:rPr>
              <w:t>, student</w:t>
            </w:r>
            <w:r w:rsidR="005B378E">
              <w:rPr>
                <w:rFonts w:ascii="Arial" w:hAnsi="Arial" w:cs="Arial"/>
                <w:bCs/>
                <w:color w:val="auto"/>
                <w:sz w:val="20"/>
                <w:szCs w:val="20"/>
              </w:rPr>
              <w:t>s</w:t>
            </w:r>
            <w:r w:rsidR="000C548B" w:rsidRPr="009967CE">
              <w:rPr>
                <w:rFonts w:ascii="Arial" w:hAnsi="Arial" w:cs="Arial"/>
                <w:bCs/>
                <w:color w:val="auto"/>
                <w:sz w:val="20"/>
                <w:szCs w:val="20"/>
              </w:rPr>
              <w:t xml:space="preserve"> will be able to:</w:t>
            </w:r>
          </w:p>
          <w:p w14:paraId="1BF66755" w14:textId="464BF112" w:rsidR="005B378E" w:rsidRPr="00197E26" w:rsidRDefault="005B378E" w:rsidP="009238A2">
            <w:pPr>
              <w:pStyle w:val="Box"/>
              <w:spacing w:after="120"/>
              <w:rPr>
                <w:rFonts w:ascii="Arial" w:hAnsi="Arial" w:cs="Arial"/>
                <w:b/>
                <w:i/>
                <w:iCs/>
                <w:color w:val="auto"/>
                <w:sz w:val="20"/>
                <w:szCs w:val="20"/>
              </w:rPr>
            </w:pPr>
            <w:r w:rsidRPr="00197E26">
              <w:rPr>
                <w:rFonts w:ascii="Arial" w:hAnsi="Arial" w:cs="Arial"/>
                <w:b/>
                <w:i/>
                <w:iCs/>
                <w:color w:val="auto"/>
                <w:sz w:val="20"/>
                <w:szCs w:val="20"/>
              </w:rPr>
              <w:t>Transportation Engineering</w:t>
            </w:r>
            <w:r w:rsidR="00197E26" w:rsidRPr="00197E26">
              <w:rPr>
                <w:rFonts w:ascii="Arial" w:hAnsi="Arial" w:cs="Arial"/>
                <w:b/>
                <w:i/>
                <w:iCs/>
                <w:color w:val="auto"/>
                <w:sz w:val="20"/>
                <w:szCs w:val="20"/>
              </w:rPr>
              <w:t>:</w:t>
            </w:r>
          </w:p>
          <w:p w14:paraId="241733C8" w14:textId="2E54B4EA" w:rsidR="00FB703E" w:rsidRPr="00FB703E" w:rsidRDefault="002D7F60" w:rsidP="00E25383">
            <w:pPr>
              <w:pStyle w:val="Box"/>
              <w:numPr>
                <w:ilvl w:val="0"/>
                <w:numId w:val="35"/>
              </w:numPr>
              <w:spacing w:before="0" w:after="60"/>
              <w:ind w:left="691" w:hanging="331"/>
              <w:rPr>
                <w:rFonts w:ascii="Arial" w:hAnsi="Arial" w:cs="Arial"/>
                <w:bCs/>
                <w:color w:val="auto"/>
                <w:sz w:val="20"/>
                <w:szCs w:val="20"/>
              </w:rPr>
            </w:pPr>
            <w:r>
              <w:rPr>
                <w:rFonts w:ascii="Arial" w:hAnsi="Arial" w:cs="Arial"/>
                <w:bCs/>
                <w:color w:val="auto"/>
                <w:sz w:val="20"/>
                <w:szCs w:val="20"/>
              </w:rPr>
              <w:t>Describe</w:t>
            </w:r>
            <w:r w:rsidR="00FB703E" w:rsidRPr="00FB703E">
              <w:rPr>
                <w:rFonts w:ascii="Arial" w:hAnsi="Arial" w:cs="Arial"/>
                <w:bCs/>
                <w:color w:val="auto"/>
                <w:sz w:val="20"/>
                <w:szCs w:val="20"/>
              </w:rPr>
              <w:t>, with some graphics</w:t>
            </w:r>
            <w:r>
              <w:rPr>
                <w:rFonts w:ascii="Arial" w:hAnsi="Arial" w:cs="Arial"/>
                <w:bCs/>
                <w:color w:val="auto"/>
                <w:sz w:val="20"/>
                <w:szCs w:val="20"/>
              </w:rPr>
              <w:t xml:space="preserve"> or visual aids</w:t>
            </w:r>
            <w:r w:rsidR="00FB703E" w:rsidRPr="00FB703E">
              <w:rPr>
                <w:rFonts w:ascii="Arial" w:hAnsi="Arial" w:cs="Arial"/>
                <w:bCs/>
                <w:color w:val="auto"/>
                <w:sz w:val="20"/>
                <w:szCs w:val="20"/>
              </w:rPr>
              <w:t xml:space="preserve">, the </w:t>
            </w:r>
            <w:r>
              <w:rPr>
                <w:rFonts w:ascii="Arial" w:hAnsi="Arial" w:cs="Arial"/>
                <w:bCs/>
                <w:color w:val="auto"/>
                <w:sz w:val="20"/>
                <w:szCs w:val="20"/>
              </w:rPr>
              <w:t xml:space="preserve">urban externality model, </w:t>
            </w:r>
            <w:r w:rsidR="00CC0D19">
              <w:rPr>
                <w:rFonts w:ascii="Arial" w:hAnsi="Arial" w:cs="Arial"/>
                <w:bCs/>
                <w:color w:val="auto"/>
                <w:sz w:val="20"/>
                <w:szCs w:val="20"/>
              </w:rPr>
              <w:t xml:space="preserve">monocentric city model, and </w:t>
            </w:r>
            <w:r w:rsidR="00B600B5">
              <w:rPr>
                <w:rFonts w:ascii="Arial" w:hAnsi="Arial" w:cs="Arial"/>
                <w:bCs/>
                <w:color w:val="auto"/>
                <w:sz w:val="20"/>
                <w:szCs w:val="20"/>
              </w:rPr>
              <w:t>spatial</w:t>
            </w:r>
            <w:r w:rsidR="00CC0D19">
              <w:rPr>
                <w:rFonts w:ascii="Arial" w:hAnsi="Arial" w:cs="Arial"/>
                <w:bCs/>
                <w:color w:val="auto"/>
                <w:sz w:val="20"/>
                <w:szCs w:val="20"/>
              </w:rPr>
              <w:t xml:space="preserve"> segregation model</w:t>
            </w:r>
            <w:r w:rsidR="00FB703E" w:rsidRPr="00FB703E">
              <w:rPr>
                <w:rFonts w:ascii="Arial" w:hAnsi="Arial" w:cs="Arial"/>
                <w:bCs/>
                <w:color w:val="auto"/>
                <w:sz w:val="20"/>
                <w:szCs w:val="20"/>
              </w:rPr>
              <w:t xml:space="preserve"> and be able to communicate with planners and decision</w:t>
            </w:r>
            <w:r w:rsidR="00750FA8">
              <w:rPr>
                <w:rFonts w:ascii="Arial" w:hAnsi="Arial" w:cs="Arial"/>
                <w:bCs/>
                <w:color w:val="auto"/>
                <w:sz w:val="20"/>
                <w:szCs w:val="20"/>
              </w:rPr>
              <w:t>-</w:t>
            </w:r>
            <w:r w:rsidR="00FB703E" w:rsidRPr="00FB703E">
              <w:rPr>
                <w:rFonts w:ascii="Arial" w:hAnsi="Arial" w:cs="Arial"/>
                <w:bCs/>
                <w:color w:val="auto"/>
                <w:sz w:val="20"/>
                <w:szCs w:val="20"/>
              </w:rPr>
              <w:t xml:space="preserve">makers in economic language. </w:t>
            </w:r>
          </w:p>
          <w:p w14:paraId="04243CB1" w14:textId="02AD354D" w:rsidR="00FB703E" w:rsidRDefault="008F4068" w:rsidP="00E25383">
            <w:pPr>
              <w:pStyle w:val="Box"/>
              <w:numPr>
                <w:ilvl w:val="0"/>
                <w:numId w:val="35"/>
              </w:numPr>
              <w:spacing w:before="0" w:after="60"/>
              <w:ind w:left="691" w:hanging="331"/>
              <w:rPr>
                <w:rFonts w:ascii="Arial" w:hAnsi="Arial" w:cs="Arial"/>
                <w:bCs/>
                <w:color w:val="auto"/>
                <w:sz w:val="20"/>
                <w:szCs w:val="20"/>
              </w:rPr>
            </w:pPr>
            <w:r>
              <w:rPr>
                <w:rFonts w:ascii="Arial" w:hAnsi="Arial" w:cs="Arial"/>
                <w:bCs/>
                <w:color w:val="auto"/>
                <w:sz w:val="20"/>
                <w:szCs w:val="20"/>
              </w:rPr>
              <w:t>Apply the</w:t>
            </w:r>
            <w:r w:rsidR="00C5180D">
              <w:rPr>
                <w:rFonts w:ascii="Arial" w:hAnsi="Arial" w:cs="Arial"/>
                <w:bCs/>
                <w:color w:val="auto"/>
                <w:sz w:val="20"/>
                <w:szCs w:val="20"/>
              </w:rPr>
              <w:t xml:space="preserve">se </w:t>
            </w:r>
            <w:r>
              <w:rPr>
                <w:rFonts w:ascii="Arial" w:hAnsi="Arial" w:cs="Arial"/>
                <w:bCs/>
                <w:color w:val="auto"/>
                <w:sz w:val="20"/>
                <w:szCs w:val="20"/>
              </w:rPr>
              <w:t>models to explain</w:t>
            </w:r>
            <w:r w:rsidR="00FB703E" w:rsidRPr="00FB703E">
              <w:rPr>
                <w:rFonts w:ascii="Arial" w:hAnsi="Arial" w:cs="Arial"/>
                <w:bCs/>
                <w:color w:val="auto"/>
                <w:sz w:val="20"/>
                <w:szCs w:val="20"/>
              </w:rPr>
              <w:t xml:space="preserve"> why </w:t>
            </w:r>
            <w:r>
              <w:rPr>
                <w:rFonts w:ascii="Arial" w:hAnsi="Arial" w:cs="Arial"/>
                <w:bCs/>
                <w:color w:val="auto"/>
                <w:sz w:val="20"/>
                <w:szCs w:val="20"/>
              </w:rPr>
              <w:t>congestion and emission</w:t>
            </w:r>
            <w:r w:rsidR="00C5180D">
              <w:rPr>
                <w:rFonts w:ascii="Arial" w:hAnsi="Arial" w:cs="Arial"/>
                <w:bCs/>
                <w:color w:val="auto"/>
                <w:sz w:val="20"/>
                <w:szCs w:val="20"/>
              </w:rPr>
              <w:t>s</w:t>
            </w:r>
            <w:r>
              <w:rPr>
                <w:rFonts w:ascii="Arial" w:hAnsi="Arial" w:cs="Arial"/>
                <w:bCs/>
                <w:color w:val="auto"/>
                <w:sz w:val="20"/>
                <w:szCs w:val="20"/>
              </w:rPr>
              <w:t xml:space="preserve">, shift in modes, and </w:t>
            </w:r>
            <w:r w:rsidR="00B600B5">
              <w:rPr>
                <w:rFonts w:ascii="Arial" w:hAnsi="Arial" w:cs="Arial"/>
                <w:bCs/>
                <w:color w:val="auto"/>
                <w:sz w:val="20"/>
                <w:szCs w:val="20"/>
              </w:rPr>
              <w:t>spatial</w:t>
            </w:r>
            <w:r>
              <w:rPr>
                <w:rFonts w:ascii="Arial" w:hAnsi="Arial" w:cs="Arial"/>
                <w:bCs/>
                <w:color w:val="auto"/>
                <w:sz w:val="20"/>
                <w:szCs w:val="20"/>
              </w:rPr>
              <w:t xml:space="preserve"> segregation</w:t>
            </w:r>
            <w:r w:rsidR="00FB703E" w:rsidRPr="00FB703E">
              <w:rPr>
                <w:rFonts w:ascii="Arial" w:hAnsi="Arial" w:cs="Arial"/>
                <w:bCs/>
                <w:color w:val="auto"/>
                <w:sz w:val="20"/>
                <w:szCs w:val="20"/>
              </w:rPr>
              <w:t xml:space="preserve"> exist in cities across the U.S. and globally. </w:t>
            </w:r>
          </w:p>
          <w:p w14:paraId="05986144" w14:textId="10246826" w:rsidR="001C58FB" w:rsidRDefault="00E01B5F" w:rsidP="00E25383">
            <w:pPr>
              <w:pStyle w:val="Box"/>
              <w:numPr>
                <w:ilvl w:val="0"/>
                <w:numId w:val="35"/>
              </w:numPr>
              <w:spacing w:before="0" w:after="60"/>
              <w:ind w:left="691" w:hanging="331"/>
              <w:rPr>
                <w:rFonts w:ascii="Arial" w:hAnsi="Arial" w:cs="Arial"/>
                <w:bCs/>
                <w:color w:val="auto"/>
                <w:sz w:val="20"/>
                <w:szCs w:val="20"/>
              </w:rPr>
            </w:pPr>
            <w:r>
              <w:rPr>
                <w:rFonts w:asciiTheme="minorHAnsi" w:hAnsiTheme="minorHAnsi"/>
                <w:color w:val="000000"/>
                <w:sz w:val="20"/>
                <w:szCs w:val="20"/>
              </w:rPr>
              <w:t>Students reflect on how disciplinary models influence the ways in which professionals approach transportation planning challenges</w:t>
            </w:r>
            <w:r w:rsidR="00FB703E" w:rsidRPr="00FB703E">
              <w:rPr>
                <w:rFonts w:ascii="Arial" w:hAnsi="Arial" w:cs="Arial"/>
                <w:bCs/>
                <w:color w:val="auto"/>
                <w:sz w:val="20"/>
                <w:szCs w:val="20"/>
              </w:rPr>
              <w:t>.</w:t>
            </w:r>
            <w:r w:rsidR="001C58FB" w:rsidRPr="00FB703E">
              <w:rPr>
                <w:rFonts w:ascii="Arial" w:hAnsi="Arial" w:cs="Arial"/>
                <w:bCs/>
                <w:color w:val="auto"/>
                <w:sz w:val="20"/>
                <w:szCs w:val="20"/>
              </w:rPr>
              <w:t xml:space="preserve"> </w:t>
            </w:r>
          </w:p>
          <w:p w14:paraId="62A03A97" w14:textId="6421B965" w:rsidR="001C58FB" w:rsidRPr="007046BF" w:rsidRDefault="007046BF" w:rsidP="00E25383">
            <w:pPr>
              <w:pStyle w:val="Box"/>
              <w:spacing w:before="0" w:after="60"/>
              <w:rPr>
                <w:rFonts w:ascii="Arial" w:hAnsi="Arial" w:cs="Arial"/>
                <w:b/>
                <w:i/>
                <w:iCs/>
                <w:color w:val="auto"/>
                <w:sz w:val="20"/>
                <w:szCs w:val="20"/>
              </w:rPr>
            </w:pPr>
            <w:r w:rsidRPr="007046BF">
              <w:rPr>
                <w:rFonts w:ascii="Arial" w:hAnsi="Arial" w:cs="Arial"/>
                <w:b/>
                <w:i/>
                <w:iCs/>
                <w:color w:val="auto"/>
                <w:sz w:val="20"/>
                <w:szCs w:val="20"/>
              </w:rPr>
              <w:t>Urban Planning</w:t>
            </w:r>
            <w:r w:rsidR="006971BB">
              <w:rPr>
                <w:rFonts w:ascii="Arial" w:hAnsi="Arial" w:cs="Arial"/>
                <w:b/>
                <w:i/>
                <w:iCs/>
                <w:color w:val="auto"/>
                <w:sz w:val="20"/>
                <w:szCs w:val="20"/>
              </w:rPr>
              <w:t>:</w:t>
            </w:r>
          </w:p>
          <w:p w14:paraId="176A00CF" w14:textId="5F637AA7" w:rsidR="00630ACC" w:rsidRDefault="0041488B" w:rsidP="00E25383">
            <w:pPr>
              <w:pStyle w:val="Box"/>
              <w:numPr>
                <w:ilvl w:val="0"/>
                <w:numId w:val="37"/>
              </w:numPr>
              <w:spacing w:before="0" w:after="60"/>
              <w:ind w:left="690" w:hanging="330"/>
              <w:rPr>
                <w:rFonts w:ascii="Arial" w:hAnsi="Arial" w:cs="Arial"/>
                <w:bCs/>
                <w:color w:val="auto"/>
                <w:sz w:val="20"/>
                <w:szCs w:val="20"/>
              </w:rPr>
            </w:pPr>
            <w:r>
              <w:rPr>
                <w:rFonts w:ascii="Arial" w:hAnsi="Arial" w:cs="Arial"/>
                <w:bCs/>
                <w:color w:val="auto"/>
                <w:sz w:val="20"/>
                <w:szCs w:val="20"/>
              </w:rPr>
              <w:t>Describe</w:t>
            </w:r>
            <w:r w:rsidRPr="00FB703E">
              <w:rPr>
                <w:rFonts w:ascii="Arial" w:hAnsi="Arial" w:cs="Arial"/>
                <w:bCs/>
                <w:color w:val="auto"/>
                <w:sz w:val="20"/>
                <w:szCs w:val="20"/>
              </w:rPr>
              <w:t>, with some graphics</w:t>
            </w:r>
            <w:r>
              <w:rPr>
                <w:rFonts w:ascii="Arial" w:hAnsi="Arial" w:cs="Arial"/>
                <w:bCs/>
                <w:color w:val="auto"/>
                <w:sz w:val="20"/>
                <w:szCs w:val="20"/>
              </w:rPr>
              <w:t xml:space="preserve"> or visual aids</w:t>
            </w:r>
            <w:r w:rsidRPr="00FB703E">
              <w:rPr>
                <w:rFonts w:ascii="Arial" w:hAnsi="Arial" w:cs="Arial"/>
                <w:bCs/>
                <w:color w:val="auto"/>
                <w:sz w:val="20"/>
                <w:szCs w:val="20"/>
              </w:rPr>
              <w:t xml:space="preserve">, the </w:t>
            </w:r>
            <w:r>
              <w:rPr>
                <w:rFonts w:ascii="Arial" w:hAnsi="Arial" w:cs="Arial"/>
                <w:bCs/>
                <w:color w:val="auto"/>
                <w:sz w:val="20"/>
                <w:szCs w:val="20"/>
              </w:rPr>
              <w:t xml:space="preserve">central place model, monocentric city model, and </w:t>
            </w:r>
            <w:r w:rsidR="00B600B5">
              <w:rPr>
                <w:rFonts w:ascii="Arial" w:hAnsi="Arial" w:cs="Arial"/>
                <w:bCs/>
                <w:color w:val="auto"/>
                <w:sz w:val="20"/>
                <w:szCs w:val="20"/>
              </w:rPr>
              <w:t>spatial</w:t>
            </w:r>
            <w:r>
              <w:rPr>
                <w:rFonts w:ascii="Arial" w:hAnsi="Arial" w:cs="Arial"/>
                <w:bCs/>
                <w:color w:val="auto"/>
                <w:sz w:val="20"/>
                <w:szCs w:val="20"/>
              </w:rPr>
              <w:t xml:space="preserve"> segregation model</w:t>
            </w:r>
            <w:r w:rsidRPr="00FB703E">
              <w:rPr>
                <w:rFonts w:ascii="Arial" w:hAnsi="Arial" w:cs="Arial"/>
                <w:bCs/>
                <w:color w:val="auto"/>
                <w:sz w:val="20"/>
                <w:szCs w:val="20"/>
              </w:rPr>
              <w:t xml:space="preserve"> discussed in the class, and be able to communicate with </w:t>
            </w:r>
            <w:r w:rsidR="00DC18B1">
              <w:rPr>
                <w:rFonts w:ascii="Arial" w:hAnsi="Arial" w:cs="Arial"/>
                <w:bCs/>
                <w:color w:val="auto"/>
                <w:sz w:val="20"/>
                <w:szCs w:val="20"/>
              </w:rPr>
              <w:t>decision</w:t>
            </w:r>
            <w:r w:rsidR="00750FA8">
              <w:rPr>
                <w:rFonts w:ascii="Arial" w:hAnsi="Arial" w:cs="Arial"/>
                <w:bCs/>
                <w:color w:val="auto"/>
                <w:sz w:val="20"/>
                <w:szCs w:val="20"/>
              </w:rPr>
              <w:t>-</w:t>
            </w:r>
            <w:r w:rsidR="00DC18B1">
              <w:rPr>
                <w:rFonts w:ascii="Arial" w:hAnsi="Arial" w:cs="Arial"/>
                <w:bCs/>
                <w:color w:val="auto"/>
                <w:sz w:val="20"/>
                <w:szCs w:val="20"/>
              </w:rPr>
              <w:t>makers</w:t>
            </w:r>
            <w:r w:rsidRPr="00FB703E">
              <w:rPr>
                <w:rFonts w:ascii="Arial" w:hAnsi="Arial" w:cs="Arial"/>
                <w:bCs/>
                <w:color w:val="auto"/>
                <w:sz w:val="20"/>
                <w:szCs w:val="20"/>
              </w:rPr>
              <w:t xml:space="preserve"> and </w:t>
            </w:r>
            <w:r w:rsidR="00DC18B1">
              <w:rPr>
                <w:rFonts w:ascii="Arial" w:hAnsi="Arial" w:cs="Arial"/>
                <w:bCs/>
                <w:color w:val="auto"/>
                <w:sz w:val="20"/>
                <w:szCs w:val="20"/>
              </w:rPr>
              <w:t>urban economists</w:t>
            </w:r>
            <w:r w:rsidRPr="00FB703E">
              <w:rPr>
                <w:rFonts w:ascii="Arial" w:hAnsi="Arial" w:cs="Arial"/>
                <w:bCs/>
                <w:color w:val="auto"/>
                <w:sz w:val="20"/>
                <w:szCs w:val="20"/>
              </w:rPr>
              <w:t xml:space="preserve"> in economic</w:t>
            </w:r>
            <w:r w:rsidR="00DC18B1">
              <w:rPr>
                <w:rFonts w:ascii="Arial" w:hAnsi="Arial" w:cs="Arial"/>
                <w:bCs/>
                <w:color w:val="auto"/>
                <w:sz w:val="20"/>
                <w:szCs w:val="20"/>
              </w:rPr>
              <w:t xml:space="preserve"> language</w:t>
            </w:r>
            <w:r w:rsidR="001C58FB">
              <w:rPr>
                <w:rFonts w:ascii="Arial" w:hAnsi="Arial" w:cs="Arial"/>
                <w:bCs/>
                <w:color w:val="auto"/>
                <w:sz w:val="20"/>
                <w:szCs w:val="20"/>
              </w:rPr>
              <w:t>.</w:t>
            </w:r>
          </w:p>
          <w:p w14:paraId="3B7DCB91" w14:textId="3DF1C886" w:rsidR="00DC18B1" w:rsidRDefault="00E80F56" w:rsidP="00E25383">
            <w:pPr>
              <w:pStyle w:val="Box"/>
              <w:numPr>
                <w:ilvl w:val="0"/>
                <w:numId w:val="37"/>
              </w:numPr>
              <w:spacing w:before="0" w:after="60"/>
              <w:ind w:left="690" w:hanging="330"/>
              <w:rPr>
                <w:rFonts w:ascii="Arial" w:hAnsi="Arial" w:cs="Arial"/>
                <w:bCs/>
                <w:color w:val="auto"/>
                <w:sz w:val="20"/>
                <w:szCs w:val="20"/>
              </w:rPr>
            </w:pPr>
            <w:r>
              <w:rPr>
                <w:rFonts w:ascii="Arial" w:hAnsi="Arial" w:cs="Arial"/>
                <w:bCs/>
                <w:color w:val="auto"/>
                <w:sz w:val="20"/>
                <w:szCs w:val="20"/>
              </w:rPr>
              <w:t>Apply the</w:t>
            </w:r>
            <w:r w:rsidR="00B20A76">
              <w:rPr>
                <w:rFonts w:ascii="Arial" w:hAnsi="Arial" w:cs="Arial"/>
                <w:bCs/>
                <w:color w:val="auto"/>
                <w:sz w:val="20"/>
                <w:szCs w:val="20"/>
              </w:rPr>
              <w:t xml:space="preserve">se </w:t>
            </w:r>
            <w:r>
              <w:rPr>
                <w:rFonts w:ascii="Arial" w:hAnsi="Arial" w:cs="Arial"/>
                <w:bCs/>
                <w:color w:val="auto"/>
                <w:sz w:val="20"/>
                <w:szCs w:val="20"/>
              </w:rPr>
              <w:t>models</w:t>
            </w:r>
            <w:r w:rsidRPr="00FB703E">
              <w:rPr>
                <w:rFonts w:ascii="Arial" w:hAnsi="Arial" w:cs="Arial"/>
                <w:bCs/>
                <w:color w:val="auto"/>
                <w:sz w:val="20"/>
                <w:szCs w:val="20"/>
              </w:rPr>
              <w:t xml:space="preserve"> </w:t>
            </w:r>
            <w:r w:rsidR="00B20A76">
              <w:rPr>
                <w:rFonts w:ascii="Arial" w:hAnsi="Arial" w:cs="Arial"/>
                <w:bCs/>
                <w:color w:val="auto"/>
                <w:sz w:val="20"/>
                <w:szCs w:val="20"/>
              </w:rPr>
              <w:t>to</w:t>
            </w:r>
            <w:r w:rsidR="00B20A76" w:rsidRPr="00FB703E">
              <w:rPr>
                <w:rFonts w:ascii="Arial" w:hAnsi="Arial" w:cs="Arial"/>
                <w:bCs/>
                <w:color w:val="auto"/>
                <w:sz w:val="20"/>
                <w:szCs w:val="20"/>
              </w:rPr>
              <w:t xml:space="preserve"> </w:t>
            </w:r>
            <w:r w:rsidRPr="00FB703E">
              <w:rPr>
                <w:rFonts w:ascii="Arial" w:hAnsi="Arial" w:cs="Arial"/>
                <w:bCs/>
                <w:color w:val="auto"/>
                <w:sz w:val="20"/>
                <w:szCs w:val="20"/>
              </w:rPr>
              <w:t>compar</w:t>
            </w:r>
            <w:r w:rsidR="00B20A76">
              <w:rPr>
                <w:rFonts w:ascii="Arial" w:hAnsi="Arial" w:cs="Arial"/>
                <w:bCs/>
                <w:color w:val="auto"/>
                <w:sz w:val="20"/>
                <w:szCs w:val="20"/>
              </w:rPr>
              <w:t>e</w:t>
            </w:r>
            <w:r w:rsidRPr="00FB703E">
              <w:rPr>
                <w:rFonts w:ascii="Arial" w:hAnsi="Arial" w:cs="Arial"/>
                <w:bCs/>
                <w:color w:val="auto"/>
                <w:sz w:val="20"/>
                <w:szCs w:val="20"/>
              </w:rPr>
              <w:t xml:space="preserve"> cities in terms of their characteristics and difference</w:t>
            </w:r>
            <w:r w:rsidR="002606A5">
              <w:rPr>
                <w:rFonts w:ascii="Arial" w:hAnsi="Arial" w:cs="Arial"/>
                <w:bCs/>
                <w:color w:val="auto"/>
                <w:sz w:val="20"/>
                <w:szCs w:val="20"/>
              </w:rPr>
              <w:t>s</w:t>
            </w:r>
            <w:r w:rsidRPr="00FB703E">
              <w:rPr>
                <w:rFonts w:ascii="Arial" w:hAnsi="Arial" w:cs="Arial"/>
                <w:bCs/>
                <w:color w:val="auto"/>
                <w:sz w:val="20"/>
                <w:szCs w:val="20"/>
              </w:rPr>
              <w:t xml:space="preserve"> in land use development patterns/trends</w:t>
            </w:r>
            <w:r w:rsidR="001D77B1">
              <w:rPr>
                <w:rFonts w:ascii="Arial" w:hAnsi="Arial" w:cs="Arial"/>
                <w:bCs/>
                <w:color w:val="auto"/>
                <w:sz w:val="20"/>
                <w:szCs w:val="20"/>
              </w:rPr>
              <w:t>.</w:t>
            </w:r>
          </w:p>
          <w:p w14:paraId="57581349" w14:textId="6AB39AF6" w:rsidR="001D77B1" w:rsidRPr="007C6A78" w:rsidRDefault="00E01B5F" w:rsidP="00E25383">
            <w:pPr>
              <w:pStyle w:val="Box"/>
              <w:numPr>
                <w:ilvl w:val="0"/>
                <w:numId w:val="37"/>
              </w:numPr>
              <w:spacing w:before="0" w:after="60"/>
              <w:ind w:left="690" w:hanging="330"/>
              <w:rPr>
                <w:rFonts w:ascii="Arial" w:hAnsi="Arial" w:cs="Arial"/>
                <w:bCs/>
                <w:color w:val="auto"/>
                <w:sz w:val="20"/>
                <w:szCs w:val="20"/>
              </w:rPr>
            </w:pPr>
            <w:r w:rsidRPr="007C6A78">
              <w:rPr>
                <w:rFonts w:ascii="Arial" w:hAnsi="Arial" w:cs="Arial"/>
                <w:color w:val="000000"/>
                <w:sz w:val="20"/>
                <w:szCs w:val="20"/>
              </w:rPr>
              <w:t>Students reflect on how disciplinary models influence the ways in which professionals approach transportation planning challenges</w:t>
            </w:r>
            <w:r w:rsidR="001D77B1" w:rsidRPr="007C6A78">
              <w:rPr>
                <w:rFonts w:ascii="Arial" w:hAnsi="Arial" w:cs="Arial"/>
                <w:bCs/>
                <w:color w:val="auto"/>
                <w:sz w:val="20"/>
                <w:szCs w:val="20"/>
              </w:rPr>
              <w:t>.</w:t>
            </w:r>
          </w:p>
          <w:p w14:paraId="58ADC9E8" w14:textId="77E2F72E" w:rsidR="00630ACC" w:rsidRPr="007046BF" w:rsidRDefault="009E3227" w:rsidP="00E25383">
            <w:pPr>
              <w:pStyle w:val="Box"/>
              <w:spacing w:before="0" w:after="60"/>
              <w:rPr>
                <w:rFonts w:ascii="Arial" w:hAnsi="Arial" w:cs="Arial"/>
                <w:b/>
                <w:i/>
                <w:iCs/>
                <w:color w:val="auto"/>
                <w:sz w:val="20"/>
                <w:szCs w:val="20"/>
              </w:rPr>
            </w:pPr>
            <w:r>
              <w:rPr>
                <w:rFonts w:ascii="Arial" w:hAnsi="Arial" w:cs="Arial"/>
                <w:b/>
                <w:i/>
                <w:iCs/>
                <w:color w:val="auto"/>
                <w:sz w:val="20"/>
                <w:szCs w:val="20"/>
              </w:rPr>
              <w:t>Environmental Studies</w:t>
            </w:r>
            <w:r w:rsidR="00630ACC">
              <w:rPr>
                <w:rFonts w:ascii="Arial" w:hAnsi="Arial" w:cs="Arial"/>
                <w:b/>
                <w:i/>
                <w:iCs/>
                <w:color w:val="auto"/>
                <w:sz w:val="20"/>
                <w:szCs w:val="20"/>
              </w:rPr>
              <w:t>:</w:t>
            </w:r>
          </w:p>
          <w:p w14:paraId="7A0C64E5" w14:textId="4185570C" w:rsidR="00256B21" w:rsidRDefault="00256B21" w:rsidP="00E25383">
            <w:pPr>
              <w:pStyle w:val="Box"/>
              <w:numPr>
                <w:ilvl w:val="0"/>
                <w:numId w:val="38"/>
              </w:numPr>
              <w:spacing w:before="0" w:after="60"/>
              <w:ind w:left="690" w:hanging="360"/>
              <w:rPr>
                <w:rFonts w:ascii="Arial" w:hAnsi="Arial" w:cs="Arial"/>
                <w:bCs/>
                <w:color w:val="auto"/>
                <w:sz w:val="20"/>
                <w:szCs w:val="20"/>
              </w:rPr>
            </w:pPr>
            <w:r>
              <w:rPr>
                <w:rFonts w:ascii="Arial" w:hAnsi="Arial" w:cs="Arial"/>
                <w:bCs/>
                <w:color w:val="auto"/>
                <w:sz w:val="20"/>
                <w:szCs w:val="20"/>
              </w:rPr>
              <w:t>Describe</w:t>
            </w:r>
            <w:r w:rsidRPr="00FB703E">
              <w:rPr>
                <w:rFonts w:ascii="Arial" w:hAnsi="Arial" w:cs="Arial"/>
                <w:bCs/>
                <w:color w:val="auto"/>
                <w:sz w:val="20"/>
                <w:szCs w:val="20"/>
              </w:rPr>
              <w:t>, with some graphics</w:t>
            </w:r>
            <w:r>
              <w:rPr>
                <w:rFonts w:ascii="Arial" w:hAnsi="Arial" w:cs="Arial"/>
                <w:bCs/>
                <w:color w:val="auto"/>
                <w:sz w:val="20"/>
                <w:szCs w:val="20"/>
              </w:rPr>
              <w:t xml:space="preserve"> or visual aids</w:t>
            </w:r>
            <w:r w:rsidRPr="00FB703E">
              <w:rPr>
                <w:rFonts w:ascii="Arial" w:hAnsi="Arial" w:cs="Arial"/>
                <w:bCs/>
                <w:color w:val="auto"/>
                <w:sz w:val="20"/>
                <w:szCs w:val="20"/>
              </w:rPr>
              <w:t xml:space="preserve">, the </w:t>
            </w:r>
            <w:r w:rsidR="008F47B2">
              <w:rPr>
                <w:rFonts w:ascii="Arial" w:hAnsi="Arial" w:cs="Arial"/>
                <w:bCs/>
                <w:color w:val="auto"/>
                <w:sz w:val="20"/>
                <w:szCs w:val="20"/>
              </w:rPr>
              <w:t xml:space="preserve">social welfare theory, </w:t>
            </w:r>
            <w:r w:rsidR="00FC7F23">
              <w:rPr>
                <w:rFonts w:ascii="Arial" w:hAnsi="Arial" w:cs="Arial"/>
                <w:bCs/>
                <w:color w:val="auto"/>
                <w:sz w:val="20"/>
                <w:szCs w:val="20"/>
              </w:rPr>
              <w:t xml:space="preserve">externality model, </w:t>
            </w:r>
            <w:r w:rsidR="008F47B2">
              <w:rPr>
                <w:rFonts w:ascii="Arial" w:hAnsi="Arial" w:cs="Arial"/>
                <w:bCs/>
                <w:color w:val="auto"/>
                <w:sz w:val="20"/>
                <w:szCs w:val="20"/>
              </w:rPr>
              <w:t xml:space="preserve">and </w:t>
            </w:r>
            <w:r w:rsidR="00FC7F23">
              <w:rPr>
                <w:rFonts w:ascii="Arial" w:hAnsi="Arial" w:cs="Arial"/>
                <w:bCs/>
                <w:color w:val="auto"/>
                <w:sz w:val="20"/>
                <w:szCs w:val="20"/>
              </w:rPr>
              <w:t>public good theories</w:t>
            </w:r>
            <w:r>
              <w:rPr>
                <w:rFonts w:ascii="Arial" w:hAnsi="Arial" w:cs="Arial"/>
                <w:bCs/>
                <w:color w:val="auto"/>
                <w:sz w:val="20"/>
                <w:szCs w:val="20"/>
              </w:rPr>
              <w:t xml:space="preserve"> </w:t>
            </w:r>
            <w:r w:rsidRPr="00FB703E">
              <w:rPr>
                <w:rFonts w:ascii="Arial" w:hAnsi="Arial" w:cs="Arial"/>
                <w:bCs/>
                <w:color w:val="auto"/>
                <w:sz w:val="20"/>
                <w:szCs w:val="20"/>
              </w:rPr>
              <w:t xml:space="preserve">discussed in the class, and be able to communicate with </w:t>
            </w:r>
            <w:r>
              <w:rPr>
                <w:rFonts w:ascii="Arial" w:hAnsi="Arial" w:cs="Arial"/>
                <w:bCs/>
                <w:color w:val="auto"/>
                <w:sz w:val="20"/>
                <w:szCs w:val="20"/>
              </w:rPr>
              <w:t>decision</w:t>
            </w:r>
            <w:r w:rsidR="00750FA8">
              <w:rPr>
                <w:rFonts w:ascii="Arial" w:hAnsi="Arial" w:cs="Arial"/>
                <w:bCs/>
                <w:color w:val="auto"/>
                <w:sz w:val="20"/>
                <w:szCs w:val="20"/>
              </w:rPr>
              <w:t>-</w:t>
            </w:r>
            <w:r>
              <w:rPr>
                <w:rFonts w:ascii="Arial" w:hAnsi="Arial" w:cs="Arial"/>
                <w:bCs/>
                <w:color w:val="auto"/>
                <w:sz w:val="20"/>
                <w:szCs w:val="20"/>
              </w:rPr>
              <w:t>makers</w:t>
            </w:r>
            <w:r w:rsidRPr="00FB703E">
              <w:rPr>
                <w:rFonts w:ascii="Arial" w:hAnsi="Arial" w:cs="Arial"/>
                <w:bCs/>
                <w:color w:val="auto"/>
                <w:sz w:val="20"/>
                <w:szCs w:val="20"/>
              </w:rPr>
              <w:t xml:space="preserve"> and </w:t>
            </w:r>
            <w:r w:rsidR="0015263E">
              <w:rPr>
                <w:rFonts w:ascii="Arial" w:hAnsi="Arial" w:cs="Arial"/>
                <w:bCs/>
                <w:color w:val="auto"/>
                <w:sz w:val="20"/>
                <w:szCs w:val="20"/>
              </w:rPr>
              <w:t>other professionals</w:t>
            </w:r>
            <w:r w:rsidRPr="00FB703E">
              <w:rPr>
                <w:rFonts w:ascii="Arial" w:hAnsi="Arial" w:cs="Arial"/>
                <w:bCs/>
                <w:color w:val="auto"/>
                <w:sz w:val="20"/>
                <w:szCs w:val="20"/>
              </w:rPr>
              <w:t xml:space="preserve"> in </w:t>
            </w:r>
            <w:r w:rsidR="00750FA8">
              <w:rPr>
                <w:rFonts w:ascii="Arial" w:hAnsi="Arial" w:cs="Arial"/>
                <w:bCs/>
                <w:color w:val="auto"/>
                <w:sz w:val="20"/>
                <w:szCs w:val="20"/>
              </w:rPr>
              <w:t xml:space="preserve">the </w:t>
            </w:r>
            <w:r w:rsidRPr="00FB703E">
              <w:rPr>
                <w:rFonts w:ascii="Arial" w:hAnsi="Arial" w:cs="Arial"/>
                <w:bCs/>
                <w:color w:val="auto"/>
                <w:sz w:val="20"/>
                <w:szCs w:val="20"/>
              </w:rPr>
              <w:t>economic</w:t>
            </w:r>
            <w:r>
              <w:rPr>
                <w:rFonts w:ascii="Arial" w:hAnsi="Arial" w:cs="Arial"/>
                <w:bCs/>
                <w:color w:val="auto"/>
                <w:sz w:val="20"/>
                <w:szCs w:val="20"/>
              </w:rPr>
              <w:t xml:space="preserve"> language</w:t>
            </w:r>
            <w:r w:rsidR="00760D63">
              <w:rPr>
                <w:rFonts w:ascii="Arial" w:hAnsi="Arial" w:cs="Arial"/>
                <w:bCs/>
                <w:color w:val="auto"/>
                <w:sz w:val="20"/>
                <w:szCs w:val="20"/>
              </w:rPr>
              <w:t>.</w:t>
            </w:r>
          </w:p>
          <w:p w14:paraId="084AD564" w14:textId="04CBB887" w:rsidR="00630ACC" w:rsidRDefault="007508A7" w:rsidP="00E25383">
            <w:pPr>
              <w:pStyle w:val="Box"/>
              <w:numPr>
                <w:ilvl w:val="0"/>
                <w:numId w:val="38"/>
              </w:numPr>
              <w:spacing w:before="0" w:after="60"/>
              <w:ind w:left="690" w:hanging="360"/>
              <w:rPr>
                <w:rFonts w:ascii="Arial" w:hAnsi="Arial" w:cs="Arial"/>
                <w:bCs/>
                <w:color w:val="auto"/>
                <w:sz w:val="20"/>
                <w:szCs w:val="20"/>
              </w:rPr>
            </w:pPr>
            <w:r>
              <w:rPr>
                <w:rFonts w:ascii="Arial" w:hAnsi="Arial" w:cs="Arial"/>
                <w:bCs/>
                <w:color w:val="auto"/>
                <w:sz w:val="20"/>
                <w:szCs w:val="20"/>
              </w:rPr>
              <w:t>Apply the</w:t>
            </w:r>
            <w:r w:rsidR="007D19EB">
              <w:rPr>
                <w:rFonts w:ascii="Arial" w:hAnsi="Arial" w:cs="Arial"/>
                <w:bCs/>
                <w:color w:val="auto"/>
                <w:sz w:val="20"/>
                <w:szCs w:val="20"/>
              </w:rPr>
              <w:t xml:space="preserve">se </w:t>
            </w:r>
            <w:r>
              <w:rPr>
                <w:rFonts w:ascii="Arial" w:hAnsi="Arial" w:cs="Arial"/>
                <w:bCs/>
                <w:color w:val="auto"/>
                <w:sz w:val="20"/>
                <w:szCs w:val="20"/>
              </w:rPr>
              <w:t>models to understand the source of real-life environmental problems and make policy recommendations based on urban economic dynamics</w:t>
            </w:r>
            <w:r w:rsidR="00630ACC">
              <w:rPr>
                <w:rFonts w:ascii="Arial" w:hAnsi="Arial" w:cs="Arial"/>
                <w:bCs/>
                <w:color w:val="auto"/>
                <w:sz w:val="20"/>
                <w:szCs w:val="20"/>
              </w:rPr>
              <w:t>.</w:t>
            </w:r>
          </w:p>
          <w:p w14:paraId="58462281" w14:textId="223A727B" w:rsidR="00256B21" w:rsidRPr="00DE08BC" w:rsidRDefault="00E01B5F" w:rsidP="00E25383">
            <w:pPr>
              <w:pStyle w:val="Box"/>
              <w:numPr>
                <w:ilvl w:val="0"/>
                <w:numId w:val="38"/>
              </w:numPr>
              <w:spacing w:before="0" w:after="60"/>
              <w:ind w:left="690" w:hanging="360"/>
              <w:rPr>
                <w:rFonts w:ascii="Arial" w:hAnsi="Arial" w:cs="Arial"/>
                <w:bCs/>
                <w:color w:val="auto"/>
                <w:sz w:val="20"/>
                <w:szCs w:val="20"/>
              </w:rPr>
            </w:pPr>
            <w:r w:rsidRPr="00DE08BC">
              <w:rPr>
                <w:rFonts w:ascii="Arial" w:hAnsi="Arial" w:cs="Arial"/>
                <w:color w:val="000000"/>
                <w:sz w:val="20"/>
                <w:szCs w:val="20"/>
              </w:rPr>
              <w:t>Students reflect on how disciplinary models influence the ways in which professionals approach transportation planning challenges</w:t>
            </w:r>
            <w:r w:rsidR="00256B21" w:rsidRPr="00DE08BC">
              <w:rPr>
                <w:rFonts w:ascii="Arial" w:hAnsi="Arial" w:cs="Arial"/>
                <w:bCs/>
                <w:color w:val="auto"/>
                <w:sz w:val="20"/>
                <w:szCs w:val="20"/>
              </w:rPr>
              <w:t>.</w:t>
            </w:r>
          </w:p>
          <w:p w14:paraId="39E91872" w14:textId="40194318" w:rsidR="00630ACC" w:rsidRPr="007046BF" w:rsidRDefault="009E3227" w:rsidP="00E25383">
            <w:pPr>
              <w:pStyle w:val="Box"/>
              <w:spacing w:before="0" w:after="60"/>
              <w:rPr>
                <w:rFonts w:ascii="Arial" w:hAnsi="Arial" w:cs="Arial"/>
                <w:b/>
                <w:i/>
                <w:iCs/>
                <w:color w:val="auto"/>
                <w:sz w:val="20"/>
                <w:szCs w:val="20"/>
              </w:rPr>
            </w:pPr>
            <w:r>
              <w:rPr>
                <w:rFonts w:ascii="Arial" w:hAnsi="Arial" w:cs="Arial"/>
                <w:b/>
                <w:i/>
                <w:iCs/>
                <w:color w:val="auto"/>
                <w:sz w:val="20"/>
                <w:szCs w:val="20"/>
              </w:rPr>
              <w:t>Public Policy</w:t>
            </w:r>
            <w:r w:rsidR="00630ACC">
              <w:rPr>
                <w:rFonts w:ascii="Arial" w:hAnsi="Arial" w:cs="Arial"/>
                <w:b/>
                <w:i/>
                <w:iCs/>
                <w:color w:val="auto"/>
                <w:sz w:val="20"/>
                <w:szCs w:val="20"/>
              </w:rPr>
              <w:t>:</w:t>
            </w:r>
          </w:p>
          <w:p w14:paraId="3580B63A" w14:textId="51389E18" w:rsidR="00177E21" w:rsidRDefault="00522B22" w:rsidP="00E25383">
            <w:pPr>
              <w:pStyle w:val="Box"/>
              <w:numPr>
                <w:ilvl w:val="0"/>
                <w:numId w:val="36"/>
              </w:numPr>
              <w:spacing w:before="0" w:after="60"/>
              <w:ind w:left="690" w:hanging="360"/>
              <w:rPr>
                <w:rFonts w:ascii="Arial" w:hAnsi="Arial" w:cs="Arial"/>
                <w:bCs/>
                <w:color w:val="auto"/>
                <w:sz w:val="20"/>
                <w:szCs w:val="20"/>
              </w:rPr>
            </w:pPr>
            <w:r>
              <w:rPr>
                <w:rFonts w:ascii="Arial" w:hAnsi="Arial" w:cs="Arial"/>
                <w:bCs/>
                <w:color w:val="auto"/>
                <w:sz w:val="20"/>
                <w:szCs w:val="20"/>
              </w:rPr>
              <w:t>Describe</w:t>
            </w:r>
            <w:r w:rsidRPr="00FB703E">
              <w:rPr>
                <w:rFonts w:ascii="Arial" w:hAnsi="Arial" w:cs="Arial"/>
                <w:bCs/>
                <w:color w:val="auto"/>
                <w:sz w:val="20"/>
                <w:szCs w:val="20"/>
              </w:rPr>
              <w:t>, with some graphics</w:t>
            </w:r>
            <w:r>
              <w:rPr>
                <w:rFonts w:ascii="Arial" w:hAnsi="Arial" w:cs="Arial"/>
                <w:bCs/>
                <w:color w:val="auto"/>
                <w:sz w:val="20"/>
                <w:szCs w:val="20"/>
              </w:rPr>
              <w:t xml:space="preserve"> or visual aids</w:t>
            </w:r>
            <w:r w:rsidRPr="00FB703E">
              <w:rPr>
                <w:rFonts w:ascii="Arial" w:hAnsi="Arial" w:cs="Arial"/>
                <w:bCs/>
                <w:color w:val="auto"/>
                <w:sz w:val="20"/>
                <w:szCs w:val="20"/>
              </w:rPr>
              <w:t xml:space="preserve">, the </w:t>
            </w:r>
            <w:r w:rsidR="007846B1">
              <w:rPr>
                <w:rFonts w:ascii="Arial" w:hAnsi="Arial" w:cs="Arial"/>
                <w:bCs/>
                <w:color w:val="auto"/>
                <w:sz w:val="20"/>
                <w:szCs w:val="20"/>
              </w:rPr>
              <w:t xml:space="preserve">social welfare theory, </w:t>
            </w:r>
            <w:r>
              <w:rPr>
                <w:rFonts w:ascii="Arial" w:hAnsi="Arial" w:cs="Arial"/>
                <w:bCs/>
                <w:color w:val="auto"/>
                <w:sz w:val="20"/>
                <w:szCs w:val="20"/>
              </w:rPr>
              <w:t xml:space="preserve">externality model, public good theories, and </w:t>
            </w:r>
            <w:r w:rsidR="00D50540">
              <w:rPr>
                <w:rFonts w:ascii="Arial" w:hAnsi="Arial" w:cs="Arial"/>
                <w:bCs/>
                <w:color w:val="auto"/>
                <w:sz w:val="20"/>
                <w:szCs w:val="20"/>
              </w:rPr>
              <w:t>spatial</w:t>
            </w:r>
            <w:r w:rsidR="00204293">
              <w:rPr>
                <w:rFonts w:ascii="Arial" w:hAnsi="Arial" w:cs="Arial"/>
                <w:bCs/>
                <w:color w:val="auto"/>
                <w:sz w:val="20"/>
                <w:szCs w:val="20"/>
              </w:rPr>
              <w:t xml:space="preserve"> segregation</w:t>
            </w:r>
            <w:r>
              <w:rPr>
                <w:rFonts w:ascii="Arial" w:hAnsi="Arial" w:cs="Arial"/>
                <w:bCs/>
                <w:color w:val="auto"/>
                <w:sz w:val="20"/>
                <w:szCs w:val="20"/>
              </w:rPr>
              <w:t xml:space="preserve"> model</w:t>
            </w:r>
            <w:r w:rsidRPr="00FB703E">
              <w:rPr>
                <w:rFonts w:ascii="Arial" w:hAnsi="Arial" w:cs="Arial"/>
                <w:bCs/>
                <w:color w:val="auto"/>
                <w:sz w:val="20"/>
                <w:szCs w:val="20"/>
              </w:rPr>
              <w:t xml:space="preserve"> discussed in the class, and be able to communicate with </w:t>
            </w:r>
            <w:r>
              <w:rPr>
                <w:rFonts w:ascii="Arial" w:hAnsi="Arial" w:cs="Arial"/>
                <w:bCs/>
                <w:color w:val="auto"/>
                <w:sz w:val="20"/>
                <w:szCs w:val="20"/>
              </w:rPr>
              <w:t>other professionals</w:t>
            </w:r>
            <w:r w:rsidRPr="00FB703E">
              <w:rPr>
                <w:rFonts w:ascii="Arial" w:hAnsi="Arial" w:cs="Arial"/>
                <w:bCs/>
                <w:color w:val="auto"/>
                <w:sz w:val="20"/>
                <w:szCs w:val="20"/>
              </w:rPr>
              <w:t xml:space="preserve"> in economic</w:t>
            </w:r>
            <w:r>
              <w:rPr>
                <w:rFonts w:ascii="Arial" w:hAnsi="Arial" w:cs="Arial"/>
                <w:bCs/>
                <w:color w:val="auto"/>
                <w:sz w:val="20"/>
                <w:szCs w:val="20"/>
              </w:rPr>
              <w:t xml:space="preserve"> language</w:t>
            </w:r>
            <w:r w:rsidR="00630ACC">
              <w:rPr>
                <w:rFonts w:ascii="Arial" w:hAnsi="Arial" w:cs="Arial"/>
                <w:bCs/>
                <w:color w:val="auto"/>
                <w:sz w:val="20"/>
                <w:szCs w:val="20"/>
              </w:rPr>
              <w:t>.</w:t>
            </w:r>
          </w:p>
          <w:p w14:paraId="73170BD6" w14:textId="4D813F1E" w:rsidR="008F7D71" w:rsidRDefault="003C6C3C" w:rsidP="00E25383">
            <w:pPr>
              <w:pStyle w:val="Box"/>
              <w:numPr>
                <w:ilvl w:val="0"/>
                <w:numId w:val="36"/>
              </w:numPr>
              <w:spacing w:before="0" w:after="60"/>
              <w:ind w:left="690" w:hanging="360"/>
              <w:rPr>
                <w:rFonts w:ascii="Arial" w:hAnsi="Arial" w:cs="Arial"/>
                <w:bCs/>
                <w:color w:val="auto"/>
                <w:sz w:val="20"/>
                <w:szCs w:val="20"/>
              </w:rPr>
            </w:pPr>
            <w:r>
              <w:rPr>
                <w:rFonts w:ascii="Arial" w:hAnsi="Arial" w:cs="Arial"/>
                <w:bCs/>
                <w:color w:val="auto"/>
                <w:sz w:val="20"/>
                <w:szCs w:val="20"/>
              </w:rPr>
              <w:t>Apply the</w:t>
            </w:r>
            <w:r w:rsidR="004C0516">
              <w:rPr>
                <w:rFonts w:ascii="Arial" w:hAnsi="Arial" w:cs="Arial"/>
                <w:bCs/>
                <w:color w:val="auto"/>
                <w:sz w:val="20"/>
                <w:szCs w:val="20"/>
              </w:rPr>
              <w:t>se models</w:t>
            </w:r>
            <w:r>
              <w:rPr>
                <w:rFonts w:ascii="Arial" w:hAnsi="Arial" w:cs="Arial"/>
                <w:bCs/>
                <w:color w:val="auto"/>
                <w:sz w:val="20"/>
                <w:szCs w:val="20"/>
              </w:rPr>
              <w:t xml:space="preserve"> to </w:t>
            </w:r>
            <w:r w:rsidR="006B6DE1">
              <w:rPr>
                <w:rFonts w:ascii="Arial" w:hAnsi="Arial" w:cs="Arial"/>
                <w:bCs/>
                <w:color w:val="auto"/>
                <w:sz w:val="20"/>
                <w:szCs w:val="20"/>
              </w:rPr>
              <w:t xml:space="preserve">analyze </w:t>
            </w:r>
            <w:r>
              <w:rPr>
                <w:rFonts w:ascii="Arial" w:hAnsi="Arial" w:cs="Arial"/>
                <w:bCs/>
                <w:color w:val="auto"/>
                <w:sz w:val="20"/>
                <w:szCs w:val="20"/>
              </w:rPr>
              <w:t>public issues in urban settings and the source and mechanisms behind potential conflicts of interest.</w:t>
            </w:r>
          </w:p>
          <w:p w14:paraId="7002C270" w14:textId="2B376A63" w:rsidR="00BB0422" w:rsidRPr="00FB703E" w:rsidRDefault="00E01B5F" w:rsidP="00E25383">
            <w:pPr>
              <w:pStyle w:val="Box"/>
              <w:numPr>
                <w:ilvl w:val="0"/>
                <w:numId w:val="36"/>
              </w:numPr>
              <w:spacing w:before="0" w:after="60"/>
              <w:ind w:left="690" w:hanging="360"/>
              <w:rPr>
                <w:rFonts w:ascii="Arial" w:hAnsi="Arial" w:cs="Arial"/>
                <w:bCs/>
                <w:color w:val="auto"/>
                <w:sz w:val="20"/>
                <w:szCs w:val="20"/>
              </w:rPr>
            </w:pPr>
            <w:r>
              <w:rPr>
                <w:rFonts w:asciiTheme="minorHAnsi" w:hAnsiTheme="minorHAnsi"/>
                <w:color w:val="000000"/>
                <w:sz w:val="20"/>
                <w:szCs w:val="20"/>
              </w:rPr>
              <w:t>Students reflect on how disciplinary models influence the ways in which professionals approach transportation planning challenges</w:t>
            </w:r>
            <w:r>
              <w:rPr>
                <w:rFonts w:ascii="Arial" w:hAnsi="Arial" w:cs="Arial"/>
                <w:bCs/>
                <w:color w:val="auto"/>
                <w:sz w:val="20"/>
                <w:szCs w:val="20"/>
              </w:rPr>
              <w:t>.</w:t>
            </w:r>
          </w:p>
        </w:tc>
      </w:tr>
    </w:tbl>
    <w:p w14:paraId="64248E02" w14:textId="77777777" w:rsidR="009B6E3C" w:rsidRDefault="009B6E3C" w:rsidP="009B6E3C">
      <w:pPr>
        <w:spacing w:line="276" w:lineRule="auto"/>
        <w:rPr>
          <w:rFonts w:ascii="Arial" w:hAnsi="Arial" w:cs="Arial"/>
          <w:sz w:val="22"/>
        </w:rPr>
      </w:pPr>
    </w:p>
    <w:bookmarkEnd w:id="0"/>
    <w:p w14:paraId="53033817" w14:textId="777B5F81" w:rsidR="0097614E" w:rsidRDefault="0097614E" w:rsidP="00E25383">
      <w:pPr>
        <w:spacing w:after="120" w:line="240" w:lineRule="auto"/>
        <w:rPr>
          <w:rFonts w:ascii="Georgia" w:eastAsia="Calibri" w:hAnsi="Georgia" w:cs="Times New Roman"/>
          <w:bCs/>
          <w:iCs/>
          <w:sz w:val="40"/>
          <w:szCs w:val="40"/>
        </w:rPr>
      </w:pPr>
      <w:r w:rsidRPr="0097614E">
        <w:rPr>
          <w:rFonts w:ascii="Georgia" w:eastAsia="Calibri" w:hAnsi="Georgia" w:cs="Times New Roman"/>
          <w:bCs/>
          <w:iCs/>
          <w:sz w:val="40"/>
          <w:szCs w:val="40"/>
        </w:rPr>
        <w:t>Land Use</w:t>
      </w:r>
      <w:r w:rsidR="005A3F96">
        <w:rPr>
          <w:rFonts w:ascii="Georgia" w:eastAsia="Calibri" w:hAnsi="Georgia" w:cs="Times New Roman"/>
          <w:bCs/>
          <w:iCs/>
          <w:sz w:val="40"/>
          <w:szCs w:val="40"/>
        </w:rPr>
        <w:t>,</w:t>
      </w:r>
      <w:r w:rsidRPr="0097614E">
        <w:rPr>
          <w:rFonts w:ascii="Georgia" w:eastAsia="Calibri" w:hAnsi="Georgia" w:cs="Times New Roman"/>
          <w:bCs/>
          <w:iCs/>
          <w:sz w:val="40"/>
          <w:szCs w:val="40"/>
        </w:rPr>
        <w:t xml:space="preserve"> </w:t>
      </w:r>
      <w:r w:rsidR="005A3F96" w:rsidRPr="005A3F96">
        <w:rPr>
          <w:rFonts w:ascii="Georgia" w:eastAsia="Calibri" w:hAnsi="Georgia" w:cs="Times New Roman"/>
          <w:bCs/>
          <w:iCs/>
          <w:sz w:val="40"/>
          <w:szCs w:val="40"/>
        </w:rPr>
        <w:t>Urban and Environmental</w:t>
      </w:r>
      <w:r w:rsidR="00FD7B82">
        <w:rPr>
          <w:rFonts w:ascii="Georgia" w:eastAsia="Calibri" w:hAnsi="Georgia" w:cs="Times New Roman"/>
          <w:bCs/>
          <w:iCs/>
          <w:sz w:val="40"/>
          <w:szCs w:val="40"/>
        </w:rPr>
        <w:t xml:space="preserve"> Economics Theories</w:t>
      </w:r>
      <w:r w:rsidR="005A3F96" w:rsidRPr="005A3F96">
        <w:rPr>
          <w:rFonts w:ascii="Georgia" w:eastAsia="Calibri" w:hAnsi="Georgia" w:cs="Times New Roman"/>
          <w:bCs/>
          <w:iCs/>
          <w:sz w:val="40"/>
          <w:szCs w:val="40"/>
        </w:rPr>
        <w:t xml:space="preserve"> </w:t>
      </w:r>
      <w:r w:rsidRPr="0097614E">
        <w:rPr>
          <w:rFonts w:ascii="Georgia" w:eastAsia="Calibri" w:hAnsi="Georgia" w:cs="Times New Roman"/>
          <w:bCs/>
          <w:iCs/>
          <w:sz w:val="40"/>
          <w:szCs w:val="40"/>
        </w:rPr>
        <w:t>in Transportation Planning</w:t>
      </w:r>
    </w:p>
    <w:sdt>
      <w:sdtPr>
        <w:rPr>
          <w:rFonts w:ascii="Times New Roman" w:eastAsia="SimSun" w:hAnsi="Times New Roman" w:cstheme="minorBidi"/>
          <w:b w:val="0"/>
          <w:sz w:val="24"/>
          <w:szCs w:val="22"/>
        </w:rPr>
        <w:id w:val="1160812652"/>
        <w:docPartObj>
          <w:docPartGallery w:val="Table of Contents"/>
          <w:docPartUnique/>
        </w:docPartObj>
      </w:sdtPr>
      <w:sdtEndPr>
        <w:rPr>
          <w:bCs/>
          <w:noProof/>
        </w:rPr>
      </w:sdtEndPr>
      <w:sdtContent>
        <w:p w14:paraId="2C9458C7" w14:textId="17E08256" w:rsidR="006B7D4C" w:rsidRDefault="006B7D4C" w:rsidP="000D7560">
          <w:pPr>
            <w:pStyle w:val="TOCHeading"/>
            <w:spacing w:line="240" w:lineRule="auto"/>
          </w:pPr>
          <w:r>
            <w:t>Contents</w:t>
          </w:r>
        </w:p>
        <w:p w14:paraId="58D3A72E" w14:textId="3B57E4EB" w:rsidR="000D7560" w:rsidRDefault="006B7D4C" w:rsidP="000D7560">
          <w:pPr>
            <w:pStyle w:val="TOC1"/>
            <w:rPr>
              <w:rFonts w:asciiTheme="minorHAnsi" w:eastAsiaTheme="minorEastAsia" w:hAnsiTheme="minorHAnsi"/>
              <w:noProof/>
              <w:sz w:val="22"/>
              <w:lang w:eastAsia="zh-CN"/>
            </w:rPr>
          </w:pPr>
          <w:r>
            <w:fldChar w:fldCharType="begin"/>
          </w:r>
          <w:r>
            <w:instrText xml:space="preserve"> TOC \o "1-3" \h \z \u </w:instrText>
          </w:r>
          <w:r>
            <w:fldChar w:fldCharType="separate"/>
          </w:r>
          <w:hyperlink w:anchor="_Toc138244943" w:history="1">
            <w:r w:rsidR="000D7560" w:rsidRPr="00675A3A">
              <w:rPr>
                <w:rStyle w:val="Hyperlink"/>
                <w:noProof/>
              </w:rPr>
              <w:t>Summary of Process</w:t>
            </w:r>
            <w:r w:rsidR="000D7560">
              <w:rPr>
                <w:noProof/>
                <w:webHidden/>
              </w:rPr>
              <w:tab/>
            </w:r>
            <w:r w:rsidR="000D7560">
              <w:rPr>
                <w:noProof/>
                <w:webHidden/>
              </w:rPr>
              <w:fldChar w:fldCharType="begin"/>
            </w:r>
            <w:r w:rsidR="000D7560">
              <w:rPr>
                <w:noProof/>
                <w:webHidden/>
              </w:rPr>
              <w:instrText xml:space="preserve"> PAGEREF _Toc138244943 \h </w:instrText>
            </w:r>
            <w:r w:rsidR="000D7560">
              <w:rPr>
                <w:noProof/>
                <w:webHidden/>
              </w:rPr>
            </w:r>
            <w:r w:rsidR="000D7560">
              <w:rPr>
                <w:noProof/>
                <w:webHidden/>
              </w:rPr>
              <w:fldChar w:fldCharType="separate"/>
            </w:r>
            <w:r w:rsidR="000D7560">
              <w:rPr>
                <w:noProof/>
                <w:webHidden/>
              </w:rPr>
              <w:t>6</w:t>
            </w:r>
            <w:r w:rsidR="000D7560">
              <w:rPr>
                <w:noProof/>
                <w:webHidden/>
              </w:rPr>
              <w:fldChar w:fldCharType="end"/>
            </w:r>
          </w:hyperlink>
        </w:p>
        <w:p w14:paraId="4AC170D1" w14:textId="716A0427" w:rsidR="000D7560" w:rsidRDefault="00000000" w:rsidP="000D7560">
          <w:pPr>
            <w:pStyle w:val="TOC1"/>
            <w:rPr>
              <w:rFonts w:asciiTheme="minorHAnsi" w:eastAsiaTheme="minorEastAsia" w:hAnsiTheme="minorHAnsi"/>
              <w:noProof/>
              <w:sz w:val="22"/>
              <w:lang w:eastAsia="zh-CN"/>
            </w:rPr>
          </w:pPr>
          <w:hyperlink w:anchor="_Toc138244944" w:history="1">
            <w:r w:rsidR="000D7560" w:rsidRPr="00675A3A">
              <w:rPr>
                <w:rStyle w:val="Hyperlink"/>
                <w:noProof/>
              </w:rPr>
              <w:t>Detailed Instructions</w:t>
            </w:r>
            <w:r w:rsidR="000D7560">
              <w:rPr>
                <w:noProof/>
                <w:webHidden/>
              </w:rPr>
              <w:tab/>
            </w:r>
            <w:r w:rsidR="000D7560">
              <w:rPr>
                <w:noProof/>
                <w:webHidden/>
              </w:rPr>
              <w:fldChar w:fldCharType="begin"/>
            </w:r>
            <w:r w:rsidR="000D7560">
              <w:rPr>
                <w:noProof/>
                <w:webHidden/>
              </w:rPr>
              <w:instrText xml:space="preserve"> PAGEREF _Toc138244944 \h </w:instrText>
            </w:r>
            <w:r w:rsidR="000D7560">
              <w:rPr>
                <w:noProof/>
                <w:webHidden/>
              </w:rPr>
            </w:r>
            <w:r w:rsidR="000D7560">
              <w:rPr>
                <w:noProof/>
                <w:webHidden/>
              </w:rPr>
              <w:fldChar w:fldCharType="separate"/>
            </w:r>
            <w:r w:rsidR="000D7560">
              <w:rPr>
                <w:noProof/>
                <w:webHidden/>
              </w:rPr>
              <w:t>8</w:t>
            </w:r>
            <w:r w:rsidR="000D7560">
              <w:rPr>
                <w:noProof/>
                <w:webHidden/>
              </w:rPr>
              <w:fldChar w:fldCharType="end"/>
            </w:r>
          </w:hyperlink>
        </w:p>
        <w:p w14:paraId="7A11EB59" w14:textId="03F65E15" w:rsidR="000D7560" w:rsidRDefault="00000000" w:rsidP="000D7560">
          <w:pPr>
            <w:pStyle w:val="TOC2"/>
            <w:tabs>
              <w:tab w:val="right" w:leader="dot" w:pos="9350"/>
            </w:tabs>
            <w:spacing w:line="240" w:lineRule="auto"/>
            <w:rPr>
              <w:rFonts w:asciiTheme="minorHAnsi" w:eastAsiaTheme="minorEastAsia" w:hAnsiTheme="minorHAnsi"/>
              <w:noProof/>
              <w:sz w:val="22"/>
              <w:lang w:eastAsia="zh-CN"/>
            </w:rPr>
          </w:pPr>
          <w:hyperlink w:anchor="_Toc138244945" w:history="1">
            <w:r w:rsidR="000D7560" w:rsidRPr="00675A3A">
              <w:rPr>
                <w:rStyle w:val="Hyperlink"/>
                <w:noProof/>
              </w:rPr>
              <w:t>Part I. Knowledge Acquisition: Pre-recorded Lecture Videos</w:t>
            </w:r>
            <w:r w:rsidR="000D7560">
              <w:rPr>
                <w:noProof/>
                <w:webHidden/>
              </w:rPr>
              <w:tab/>
            </w:r>
            <w:r w:rsidR="000D7560">
              <w:rPr>
                <w:noProof/>
                <w:webHidden/>
              </w:rPr>
              <w:fldChar w:fldCharType="begin"/>
            </w:r>
            <w:r w:rsidR="000D7560">
              <w:rPr>
                <w:noProof/>
                <w:webHidden/>
              </w:rPr>
              <w:instrText xml:space="preserve"> PAGEREF _Toc138244945 \h </w:instrText>
            </w:r>
            <w:r w:rsidR="000D7560">
              <w:rPr>
                <w:noProof/>
                <w:webHidden/>
              </w:rPr>
            </w:r>
            <w:r w:rsidR="000D7560">
              <w:rPr>
                <w:noProof/>
                <w:webHidden/>
              </w:rPr>
              <w:fldChar w:fldCharType="separate"/>
            </w:r>
            <w:r w:rsidR="000D7560">
              <w:rPr>
                <w:noProof/>
                <w:webHidden/>
              </w:rPr>
              <w:t>8</w:t>
            </w:r>
            <w:r w:rsidR="000D7560">
              <w:rPr>
                <w:noProof/>
                <w:webHidden/>
              </w:rPr>
              <w:fldChar w:fldCharType="end"/>
            </w:r>
          </w:hyperlink>
        </w:p>
        <w:p w14:paraId="1C7EA4FA" w14:textId="229AD33A"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46" w:history="1">
            <w:r w:rsidR="000D7560" w:rsidRPr="00675A3A">
              <w:rPr>
                <w:rStyle w:val="Hyperlink"/>
                <w:noProof/>
              </w:rPr>
              <w:t>1. Economics Overview (optional)</w:t>
            </w:r>
            <w:r w:rsidR="000D7560">
              <w:rPr>
                <w:noProof/>
                <w:webHidden/>
              </w:rPr>
              <w:tab/>
            </w:r>
            <w:r w:rsidR="000D7560">
              <w:rPr>
                <w:noProof/>
                <w:webHidden/>
              </w:rPr>
              <w:fldChar w:fldCharType="begin"/>
            </w:r>
            <w:r w:rsidR="000D7560">
              <w:rPr>
                <w:noProof/>
                <w:webHidden/>
              </w:rPr>
              <w:instrText xml:space="preserve"> PAGEREF _Toc138244946 \h </w:instrText>
            </w:r>
            <w:r w:rsidR="000D7560">
              <w:rPr>
                <w:noProof/>
                <w:webHidden/>
              </w:rPr>
            </w:r>
            <w:r w:rsidR="000D7560">
              <w:rPr>
                <w:noProof/>
                <w:webHidden/>
              </w:rPr>
              <w:fldChar w:fldCharType="separate"/>
            </w:r>
            <w:r w:rsidR="000D7560">
              <w:rPr>
                <w:noProof/>
                <w:webHidden/>
              </w:rPr>
              <w:t>8</w:t>
            </w:r>
            <w:r w:rsidR="000D7560">
              <w:rPr>
                <w:noProof/>
                <w:webHidden/>
              </w:rPr>
              <w:fldChar w:fldCharType="end"/>
            </w:r>
          </w:hyperlink>
        </w:p>
        <w:p w14:paraId="418BD72C" w14:textId="7A99E35F"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47" w:history="1">
            <w:r w:rsidR="000D7560" w:rsidRPr="00675A3A">
              <w:rPr>
                <w:rStyle w:val="Hyperlink"/>
                <w:noProof/>
              </w:rPr>
              <w:t>2. Economics Principles (optional)</w:t>
            </w:r>
            <w:r w:rsidR="000D7560">
              <w:rPr>
                <w:noProof/>
                <w:webHidden/>
              </w:rPr>
              <w:tab/>
            </w:r>
            <w:r w:rsidR="000D7560">
              <w:rPr>
                <w:noProof/>
                <w:webHidden/>
              </w:rPr>
              <w:fldChar w:fldCharType="begin"/>
            </w:r>
            <w:r w:rsidR="000D7560">
              <w:rPr>
                <w:noProof/>
                <w:webHidden/>
              </w:rPr>
              <w:instrText xml:space="preserve"> PAGEREF _Toc138244947 \h </w:instrText>
            </w:r>
            <w:r w:rsidR="000D7560">
              <w:rPr>
                <w:noProof/>
                <w:webHidden/>
              </w:rPr>
            </w:r>
            <w:r w:rsidR="000D7560">
              <w:rPr>
                <w:noProof/>
                <w:webHidden/>
              </w:rPr>
              <w:fldChar w:fldCharType="separate"/>
            </w:r>
            <w:r w:rsidR="000D7560">
              <w:rPr>
                <w:noProof/>
                <w:webHidden/>
              </w:rPr>
              <w:t>8</w:t>
            </w:r>
            <w:r w:rsidR="000D7560">
              <w:rPr>
                <w:noProof/>
                <w:webHidden/>
              </w:rPr>
              <w:fldChar w:fldCharType="end"/>
            </w:r>
          </w:hyperlink>
        </w:p>
        <w:p w14:paraId="2CCA9059" w14:textId="341C1BFE"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48" w:history="1">
            <w:r w:rsidR="000D7560" w:rsidRPr="00675A3A">
              <w:rPr>
                <w:rStyle w:val="Hyperlink"/>
                <w:noProof/>
              </w:rPr>
              <w:t>3. Economics Market (optional)</w:t>
            </w:r>
            <w:r w:rsidR="000D7560">
              <w:rPr>
                <w:noProof/>
                <w:webHidden/>
              </w:rPr>
              <w:tab/>
            </w:r>
            <w:r w:rsidR="000D7560">
              <w:rPr>
                <w:noProof/>
                <w:webHidden/>
              </w:rPr>
              <w:fldChar w:fldCharType="begin"/>
            </w:r>
            <w:r w:rsidR="000D7560">
              <w:rPr>
                <w:noProof/>
                <w:webHidden/>
              </w:rPr>
              <w:instrText xml:space="preserve"> PAGEREF _Toc138244948 \h </w:instrText>
            </w:r>
            <w:r w:rsidR="000D7560">
              <w:rPr>
                <w:noProof/>
                <w:webHidden/>
              </w:rPr>
            </w:r>
            <w:r w:rsidR="000D7560">
              <w:rPr>
                <w:noProof/>
                <w:webHidden/>
              </w:rPr>
              <w:fldChar w:fldCharType="separate"/>
            </w:r>
            <w:r w:rsidR="000D7560">
              <w:rPr>
                <w:noProof/>
                <w:webHidden/>
              </w:rPr>
              <w:t>9</w:t>
            </w:r>
            <w:r w:rsidR="000D7560">
              <w:rPr>
                <w:noProof/>
                <w:webHidden/>
              </w:rPr>
              <w:fldChar w:fldCharType="end"/>
            </w:r>
          </w:hyperlink>
        </w:p>
        <w:p w14:paraId="7210663E" w14:textId="3E40662B"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49" w:history="1">
            <w:r w:rsidR="000D7560" w:rsidRPr="00675A3A">
              <w:rPr>
                <w:rStyle w:val="Hyperlink"/>
                <w:noProof/>
              </w:rPr>
              <w:t>4. Social Welfare</w:t>
            </w:r>
            <w:r w:rsidR="000D7560">
              <w:rPr>
                <w:noProof/>
                <w:webHidden/>
              </w:rPr>
              <w:tab/>
            </w:r>
            <w:r w:rsidR="000D7560">
              <w:rPr>
                <w:noProof/>
                <w:webHidden/>
              </w:rPr>
              <w:fldChar w:fldCharType="begin"/>
            </w:r>
            <w:r w:rsidR="000D7560">
              <w:rPr>
                <w:noProof/>
                <w:webHidden/>
              </w:rPr>
              <w:instrText xml:space="preserve"> PAGEREF _Toc138244949 \h </w:instrText>
            </w:r>
            <w:r w:rsidR="000D7560">
              <w:rPr>
                <w:noProof/>
                <w:webHidden/>
              </w:rPr>
            </w:r>
            <w:r w:rsidR="000D7560">
              <w:rPr>
                <w:noProof/>
                <w:webHidden/>
              </w:rPr>
              <w:fldChar w:fldCharType="separate"/>
            </w:r>
            <w:r w:rsidR="000D7560">
              <w:rPr>
                <w:noProof/>
                <w:webHidden/>
              </w:rPr>
              <w:t>10</w:t>
            </w:r>
            <w:r w:rsidR="000D7560">
              <w:rPr>
                <w:noProof/>
                <w:webHidden/>
              </w:rPr>
              <w:fldChar w:fldCharType="end"/>
            </w:r>
          </w:hyperlink>
        </w:p>
        <w:p w14:paraId="7A2F5666" w14:textId="4F2F9836"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0" w:history="1">
            <w:r w:rsidR="000D7560" w:rsidRPr="00675A3A">
              <w:rPr>
                <w:rStyle w:val="Hyperlink"/>
                <w:noProof/>
              </w:rPr>
              <w:t>5. Externality</w:t>
            </w:r>
            <w:r w:rsidR="000D7560">
              <w:rPr>
                <w:noProof/>
                <w:webHidden/>
              </w:rPr>
              <w:tab/>
            </w:r>
            <w:r w:rsidR="000D7560">
              <w:rPr>
                <w:noProof/>
                <w:webHidden/>
              </w:rPr>
              <w:fldChar w:fldCharType="begin"/>
            </w:r>
            <w:r w:rsidR="000D7560">
              <w:rPr>
                <w:noProof/>
                <w:webHidden/>
              </w:rPr>
              <w:instrText xml:space="preserve"> PAGEREF _Toc138244950 \h </w:instrText>
            </w:r>
            <w:r w:rsidR="000D7560">
              <w:rPr>
                <w:noProof/>
                <w:webHidden/>
              </w:rPr>
            </w:r>
            <w:r w:rsidR="000D7560">
              <w:rPr>
                <w:noProof/>
                <w:webHidden/>
              </w:rPr>
              <w:fldChar w:fldCharType="separate"/>
            </w:r>
            <w:r w:rsidR="000D7560">
              <w:rPr>
                <w:noProof/>
                <w:webHidden/>
              </w:rPr>
              <w:t>11</w:t>
            </w:r>
            <w:r w:rsidR="000D7560">
              <w:rPr>
                <w:noProof/>
                <w:webHidden/>
              </w:rPr>
              <w:fldChar w:fldCharType="end"/>
            </w:r>
          </w:hyperlink>
        </w:p>
        <w:p w14:paraId="05128D41" w14:textId="49146409"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1" w:history="1">
            <w:r w:rsidR="000D7560" w:rsidRPr="00675A3A">
              <w:rPr>
                <w:rStyle w:val="Hyperlink"/>
                <w:noProof/>
              </w:rPr>
              <w:t>6. Public Goods (optional)</w:t>
            </w:r>
            <w:r w:rsidR="000D7560">
              <w:rPr>
                <w:noProof/>
                <w:webHidden/>
              </w:rPr>
              <w:tab/>
            </w:r>
            <w:r w:rsidR="000D7560">
              <w:rPr>
                <w:noProof/>
                <w:webHidden/>
              </w:rPr>
              <w:fldChar w:fldCharType="begin"/>
            </w:r>
            <w:r w:rsidR="000D7560">
              <w:rPr>
                <w:noProof/>
                <w:webHidden/>
              </w:rPr>
              <w:instrText xml:space="preserve"> PAGEREF _Toc138244951 \h </w:instrText>
            </w:r>
            <w:r w:rsidR="000D7560">
              <w:rPr>
                <w:noProof/>
                <w:webHidden/>
              </w:rPr>
            </w:r>
            <w:r w:rsidR="000D7560">
              <w:rPr>
                <w:noProof/>
                <w:webHidden/>
              </w:rPr>
              <w:fldChar w:fldCharType="separate"/>
            </w:r>
            <w:r w:rsidR="000D7560">
              <w:rPr>
                <w:noProof/>
                <w:webHidden/>
              </w:rPr>
              <w:t>12</w:t>
            </w:r>
            <w:r w:rsidR="000D7560">
              <w:rPr>
                <w:noProof/>
                <w:webHidden/>
              </w:rPr>
              <w:fldChar w:fldCharType="end"/>
            </w:r>
          </w:hyperlink>
        </w:p>
        <w:p w14:paraId="33C1B661" w14:textId="5045364D"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2" w:history="1">
            <w:r w:rsidR="000D7560" w:rsidRPr="00675A3A">
              <w:rPr>
                <w:rStyle w:val="Hyperlink"/>
                <w:noProof/>
              </w:rPr>
              <w:t>7. Land Use Definitions</w:t>
            </w:r>
            <w:r w:rsidR="000D7560">
              <w:rPr>
                <w:noProof/>
                <w:webHidden/>
              </w:rPr>
              <w:tab/>
            </w:r>
            <w:r w:rsidR="000D7560">
              <w:rPr>
                <w:noProof/>
                <w:webHidden/>
              </w:rPr>
              <w:fldChar w:fldCharType="begin"/>
            </w:r>
            <w:r w:rsidR="000D7560">
              <w:rPr>
                <w:noProof/>
                <w:webHidden/>
              </w:rPr>
              <w:instrText xml:space="preserve"> PAGEREF _Toc138244952 \h </w:instrText>
            </w:r>
            <w:r w:rsidR="000D7560">
              <w:rPr>
                <w:noProof/>
                <w:webHidden/>
              </w:rPr>
            </w:r>
            <w:r w:rsidR="000D7560">
              <w:rPr>
                <w:noProof/>
                <w:webHidden/>
              </w:rPr>
              <w:fldChar w:fldCharType="separate"/>
            </w:r>
            <w:r w:rsidR="000D7560">
              <w:rPr>
                <w:noProof/>
                <w:webHidden/>
              </w:rPr>
              <w:t>13</w:t>
            </w:r>
            <w:r w:rsidR="000D7560">
              <w:rPr>
                <w:noProof/>
                <w:webHidden/>
              </w:rPr>
              <w:fldChar w:fldCharType="end"/>
            </w:r>
          </w:hyperlink>
        </w:p>
        <w:p w14:paraId="297E70D2" w14:textId="7F0CAB22"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3" w:history="1">
            <w:r w:rsidR="000D7560" w:rsidRPr="00675A3A">
              <w:rPr>
                <w:rStyle w:val="Hyperlink"/>
                <w:noProof/>
              </w:rPr>
              <w:t>8. Central Place Theory</w:t>
            </w:r>
            <w:r w:rsidR="000D7560">
              <w:rPr>
                <w:noProof/>
                <w:webHidden/>
              </w:rPr>
              <w:tab/>
            </w:r>
            <w:r w:rsidR="000D7560">
              <w:rPr>
                <w:noProof/>
                <w:webHidden/>
              </w:rPr>
              <w:fldChar w:fldCharType="begin"/>
            </w:r>
            <w:r w:rsidR="000D7560">
              <w:rPr>
                <w:noProof/>
                <w:webHidden/>
              </w:rPr>
              <w:instrText xml:space="preserve"> PAGEREF _Toc138244953 \h </w:instrText>
            </w:r>
            <w:r w:rsidR="000D7560">
              <w:rPr>
                <w:noProof/>
                <w:webHidden/>
              </w:rPr>
            </w:r>
            <w:r w:rsidR="000D7560">
              <w:rPr>
                <w:noProof/>
                <w:webHidden/>
              </w:rPr>
              <w:fldChar w:fldCharType="separate"/>
            </w:r>
            <w:r w:rsidR="000D7560">
              <w:rPr>
                <w:noProof/>
                <w:webHidden/>
              </w:rPr>
              <w:t>14</w:t>
            </w:r>
            <w:r w:rsidR="000D7560">
              <w:rPr>
                <w:noProof/>
                <w:webHidden/>
              </w:rPr>
              <w:fldChar w:fldCharType="end"/>
            </w:r>
          </w:hyperlink>
        </w:p>
        <w:p w14:paraId="72BAEA00" w14:textId="65B7D28B"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4" w:history="1">
            <w:r w:rsidR="000D7560" w:rsidRPr="00675A3A">
              <w:rPr>
                <w:rStyle w:val="Hyperlink"/>
                <w:noProof/>
              </w:rPr>
              <w:t>9. Monocentric City Model</w:t>
            </w:r>
            <w:r w:rsidR="000D7560">
              <w:rPr>
                <w:noProof/>
                <w:webHidden/>
              </w:rPr>
              <w:tab/>
            </w:r>
            <w:r w:rsidR="000D7560">
              <w:rPr>
                <w:noProof/>
                <w:webHidden/>
              </w:rPr>
              <w:fldChar w:fldCharType="begin"/>
            </w:r>
            <w:r w:rsidR="000D7560">
              <w:rPr>
                <w:noProof/>
                <w:webHidden/>
              </w:rPr>
              <w:instrText xml:space="preserve"> PAGEREF _Toc138244954 \h </w:instrText>
            </w:r>
            <w:r w:rsidR="000D7560">
              <w:rPr>
                <w:noProof/>
                <w:webHidden/>
              </w:rPr>
            </w:r>
            <w:r w:rsidR="000D7560">
              <w:rPr>
                <w:noProof/>
                <w:webHidden/>
              </w:rPr>
              <w:fldChar w:fldCharType="separate"/>
            </w:r>
            <w:r w:rsidR="000D7560">
              <w:rPr>
                <w:noProof/>
                <w:webHidden/>
              </w:rPr>
              <w:t>15</w:t>
            </w:r>
            <w:r w:rsidR="000D7560">
              <w:rPr>
                <w:noProof/>
                <w:webHidden/>
              </w:rPr>
              <w:fldChar w:fldCharType="end"/>
            </w:r>
          </w:hyperlink>
        </w:p>
        <w:p w14:paraId="07AFE74F" w14:textId="7319E9B1"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5" w:history="1">
            <w:r w:rsidR="000D7560" w:rsidRPr="00675A3A">
              <w:rPr>
                <w:rStyle w:val="Hyperlink"/>
                <w:noProof/>
              </w:rPr>
              <w:t>10. Spatial Segregation</w:t>
            </w:r>
            <w:r w:rsidR="000D7560">
              <w:rPr>
                <w:noProof/>
                <w:webHidden/>
              </w:rPr>
              <w:tab/>
            </w:r>
            <w:r w:rsidR="000D7560">
              <w:rPr>
                <w:noProof/>
                <w:webHidden/>
              </w:rPr>
              <w:fldChar w:fldCharType="begin"/>
            </w:r>
            <w:r w:rsidR="000D7560">
              <w:rPr>
                <w:noProof/>
                <w:webHidden/>
              </w:rPr>
              <w:instrText xml:space="preserve"> PAGEREF _Toc138244955 \h </w:instrText>
            </w:r>
            <w:r w:rsidR="000D7560">
              <w:rPr>
                <w:noProof/>
                <w:webHidden/>
              </w:rPr>
            </w:r>
            <w:r w:rsidR="000D7560">
              <w:rPr>
                <w:noProof/>
                <w:webHidden/>
              </w:rPr>
              <w:fldChar w:fldCharType="separate"/>
            </w:r>
            <w:r w:rsidR="000D7560">
              <w:rPr>
                <w:noProof/>
                <w:webHidden/>
              </w:rPr>
              <w:t>15</w:t>
            </w:r>
            <w:r w:rsidR="000D7560">
              <w:rPr>
                <w:noProof/>
                <w:webHidden/>
              </w:rPr>
              <w:fldChar w:fldCharType="end"/>
            </w:r>
          </w:hyperlink>
        </w:p>
        <w:p w14:paraId="024964FF" w14:textId="1002D534"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6" w:history="1">
            <w:r w:rsidR="000D7560" w:rsidRPr="00675A3A">
              <w:rPr>
                <w:rStyle w:val="Hyperlink"/>
                <w:noProof/>
              </w:rPr>
              <w:t>11. Mega-region (optional)</w:t>
            </w:r>
            <w:r w:rsidR="000D7560">
              <w:rPr>
                <w:noProof/>
                <w:webHidden/>
              </w:rPr>
              <w:tab/>
            </w:r>
            <w:r w:rsidR="000D7560">
              <w:rPr>
                <w:noProof/>
                <w:webHidden/>
              </w:rPr>
              <w:fldChar w:fldCharType="begin"/>
            </w:r>
            <w:r w:rsidR="000D7560">
              <w:rPr>
                <w:noProof/>
                <w:webHidden/>
              </w:rPr>
              <w:instrText xml:space="preserve"> PAGEREF _Toc138244956 \h </w:instrText>
            </w:r>
            <w:r w:rsidR="000D7560">
              <w:rPr>
                <w:noProof/>
                <w:webHidden/>
              </w:rPr>
            </w:r>
            <w:r w:rsidR="000D7560">
              <w:rPr>
                <w:noProof/>
                <w:webHidden/>
              </w:rPr>
              <w:fldChar w:fldCharType="separate"/>
            </w:r>
            <w:r w:rsidR="000D7560">
              <w:rPr>
                <w:noProof/>
                <w:webHidden/>
              </w:rPr>
              <w:t>16</w:t>
            </w:r>
            <w:r w:rsidR="000D7560">
              <w:rPr>
                <w:noProof/>
                <w:webHidden/>
              </w:rPr>
              <w:fldChar w:fldCharType="end"/>
            </w:r>
          </w:hyperlink>
        </w:p>
        <w:p w14:paraId="54B42CF4" w14:textId="49BF031D" w:rsidR="000D7560" w:rsidRDefault="00000000" w:rsidP="000D7560">
          <w:pPr>
            <w:pStyle w:val="TOC2"/>
            <w:tabs>
              <w:tab w:val="right" w:leader="dot" w:pos="9350"/>
            </w:tabs>
            <w:spacing w:line="240" w:lineRule="auto"/>
            <w:rPr>
              <w:rFonts w:asciiTheme="minorHAnsi" w:eastAsiaTheme="minorEastAsia" w:hAnsiTheme="minorHAnsi"/>
              <w:noProof/>
              <w:sz w:val="22"/>
              <w:lang w:eastAsia="zh-CN"/>
            </w:rPr>
          </w:pPr>
          <w:hyperlink w:anchor="_Toc138244957" w:history="1">
            <w:r w:rsidR="000D7560" w:rsidRPr="00675A3A">
              <w:rPr>
                <w:rStyle w:val="Hyperlink"/>
                <w:noProof/>
              </w:rPr>
              <w:t>Part II. Knowledge Consolidation: Canvas Questions and Discussion</w:t>
            </w:r>
            <w:r w:rsidR="000D7560">
              <w:rPr>
                <w:noProof/>
                <w:webHidden/>
              </w:rPr>
              <w:tab/>
            </w:r>
            <w:r w:rsidR="000D7560">
              <w:rPr>
                <w:noProof/>
                <w:webHidden/>
              </w:rPr>
              <w:fldChar w:fldCharType="begin"/>
            </w:r>
            <w:r w:rsidR="000D7560">
              <w:rPr>
                <w:noProof/>
                <w:webHidden/>
              </w:rPr>
              <w:instrText xml:space="preserve"> PAGEREF _Toc138244957 \h </w:instrText>
            </w:r>
            <w:r w:rsidR="000D7560">
              <w:rPr>
                <w:noProof/>
                <w:webHidden/>
              </w:rPr>
            </w:r>
            <w:r w:rsidR="000D7560">
              <w:rPr>
                <w:noProof/>
                <w:webHidden/>
              </w:rPr>
              <w:fldChar w:fldCharType="separate"/>
            </w:r>
            <w:r w:rsidR="000D7560">
              <w:rPr>
                <w:noProof/>
                <w:webHidden/>
              </w:rPr>
              <w:t>17</w:t>
            </w:r>
            <w:r w:rsidR="000D7560">
              <w:rPr>
                <w:noProof/>
                <w:webHidden/>
              </w:rPr>
              <w:fldChar w:fldCharType="end"/>
            </w:r>
          </w:hyperlink>
        </w:p>
        <w:p w14:paraId="1F2D6DD4" w14:textId="4ED3592D"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8" w:history="1">
            <w:r w:rsidR="000D7560" w:rsidRPr="00675A3A">
              <w:rPr>
                <w:rStyle w:val="Hyperlink"/>
                <w:noProof/>
              </w:rPr>
              <w:t>Rationale for the Selection of Pedagogical Technique</w:t>
            </w:r>
            <w:r w:rsidR="000D7560">
              <w:rPr>
                <w:noProof/>
                <w:webHidden/>
              </w:rPr>
              <w:tab/>
            </w:r>
            <w:r w:rsidR="000D7560">
              <w:rPr>
                <w:noProof/>
                <w:webHidden/>
              </w:rPr>
              <w:fldChar w:fldCharType="begin"/>
            </w:r>
            <w:r w:rsidR="000D7560">
              <w:rPr>
                <w:noProof/>
                <w:webHidden/>
              </w:rPr>
              <w:instrText xml:space="preserve"> PAGEREF _Toc138244958 \h </w:instrText>
            </w:r>
            <w:r w:rsidR="000D7560">
              <w:rPr>
                <w:noProof/>
                <w:webHidden/>
              </w:rPr>
            </w:r>
            <w:r w:rsidR="000D7560">
              <w:rPr>
                <w:noProof/>
                <w:webHidden/>
              </w:rPr>
              <w:fldChar w:fldCharType="separate"/>
            </w:r>
            <w:r w:rsidR="000D7560">
              <w:rPr>
                <w:noProof/>
                <w:webHidden/>
              </w:rPr>
              <w:t>17</w:t>
            </w:r>
            <w:r w:rsidR="000D7560">
              <w:rPr>
                <w:noProof/>
                <w:webHidden/>
              </w:rPr>
              <w:fldChar w:fldCharType="end"/>
            </w:r>
          </w:hyperlink>
        </w:p>
        <w:p w14:paraId="2CDB18B0" w14:textId="25FF02D1"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59" w:history="1">
            <w:r w:rsidR="000D7560" w:rsidRPr="00675A3A">
              <w:rPr>
                <w:rStyle w:val="Hyperlink"/>
                <w:noProof/>
              </w:rPr>
              <w:t>Canvas Questions and Answer</w:t>
            </w:r>
            <w:r w:rsidR="000D7560">
              <w:rPr>
                <w:noProof/>
                <w:webHidden/>
              </w:rPr>
              <w:tab/>
            </w:r>
            <w:r w:rsidR="000D7560">
              <w:rPr>
                <w:noProof/>
                <w:webHidden/>
              </w:rPr>
              <w:fldChar w:fldCharType="begin"/>
            </w:r>
            <w:r w:rsidR="000D7560">
              <w:rPr>
                <w:noProof/>
                <w:webHidden/>
              </w:rPr>
              <w:instrText xml:space="preserve"> PAGEREF _Toc138244959 \h </w:instrText>
            </w:r>
            <w:r w:rsidR="000D7560">
              <w:rPr>
                <w:noProof/>
                <w:webHidden/>
              </w:rPr>
            </w:r>
            <w:r w:rsidR="000D7560">
              <w:rPr>
                <w:noProof/>
                <w:webHidden/>
              </w:rPr>
              <w:fldChar w:fldCharType="separate"/>
            </w:r>
            <w:r w:rsidR="000D7560">
              <w:rPr>
                <w:noProof/>
                <w:webHidden/>
              </w:rPr>
              <w:t>18</w:t>
            </w:r>
            <w:r w:rsidR="000D7560">
              <w:rPr>
                <w:noProof/>
                <w:webHidden/>
              </w:rPr>
              <w:fldChar w:fldCharType="end"/>
            </w:r>
          </w:hyperlink>
        </w:p>
        <w:p w14:paraId="6C4ED407" w14:textId="733223AF"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60" w:history="1">
            <w:r w:rsidR="000D7560" w:rsidRPr="00675A3A">
              <w:rPr>
                <w:rStyle w:val="Hyperlink"/>
                <w:noProof/>
              </w:rPr>
              <w:t>Instructor’s Response and Discussion Preparation</w:t>
            </w:r>
            <w:r w:rsidR="000D7560">
              <w:rPr>
                <w:noProof/>
                <w:webHidden/>
              </w:rPr>
              <w:tab/>
            </w:r>
            <w:r w:rsidR="000D7560">
              <w:rPr>
                <w:noProof/>
                <w:webHidden/>
              </w:rPr>
              <w:fldChar w:fldCharType="begin"/>
            </w:r>
            <w:r w:rsidR="000D7560">
              <w:rPr>
                <w:noProof/>
                <w:webHidden/>
              </w:rPr>
              <w:instrText xml:space="preserve"> PAGEREF _Toc138244960 \h </w:instrText>
            </w:r>
            <w:r w:rsidR="000D7560">
              <w:rPr>
                <w:noProof/>
                <w:webHidden/>
              </w:rPr>
            </w:r>
            <w:r w:rsidR="000D7560">
              <w:rPr>
                <w:noProof/>
                <w:webHidden/>
              </w:rPr>
              <w:fldChar w:fldCharType="separate"/>
            </w:r>
            <w:r w:rsidR="000D7560">
              <w:rPr>
                <w:noProof/>
                <w:webHidden/>
              </w:rPr>
              <w:t>18</w:t>
            </w:r>
            <w:r w:rsidR="000D7560">
              <w:rPr>
                <w:noProof/>
                <w:webHidden/>
              </w:rPr>
              <w:fldChar w:fldCharType="end"/>
            </w:r>
          </w:hyperlink>
        </w:p>
        <w:p w14:paraId="2729044F" w14:textId="2A7171FE"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61" w:history="1">
            <w:r w:rsidR="000D7560" w:rsidRPr="00675A3A">
              <w:rPr>
                <w:rStyle w:val="Hyperlink"/>
                <w:noProof/>
              </w:rPr>
              <w:t>In-class Discussion</w:t>
            </w:r>
            <w:r w:rsidR="000D7560">
              <w:rPr>
                <w:noProof/>
                <w:webHidden/>
              </w:rPr>
              <w:tab/>
            </w:r>
            <w:r w:rsidR="000D7560">
              <w:rPr>
                <w:noProof/>
                <w:webHidden/>
              </w:rPr>
              <w:fldChar w:fldCharType="begin"/>
            </w:r>
            <w:r w:rsidR="000D7560">
              <w:rPr>
                <w:noProof/>
                <w:webHidden/>
              </w:rPr>
              <w:instrText xml:space="preserve"> PAGEREF _Toc138244961 \h </w:instrText>
            </w:r>
            <w:r w:rsidR="000D7560">
              <w:rPr>
                <w:noProof/>
                <w:webHidden/>
              </w:rPr>
            </w:r>
            <w:r w:rsidR="000D7560">
              <w:rPr>
                <w:noProof/>
                <w:webHidden/>
              </w:rPr>
              <w:fldChar w:fldCharType="separate"/>
            </w:r>
            <w:r w:rsidR="000D7560">
              <w:rPr>
                <w:noProof/>
                <w:webHidden/>
              </w:rPr>
              <w:t>19</w:t>
            </w:r>
            <w:r w:rsidR="000D7560">
              <w:rPr>
                <w:noProof/>
                <w:webHidden/>
              </w:rPr>
              <w:fldChar w:fldCharType="end"/>
            </w:r>
          </w:hyperlink>
        </w:p>
        <w:p w14:paraId="6B971699" w14:textId="4A294612" w:rsidR="000D7560" w:rsidRDefault="00000000" w:rsidP="000D7560">
          <w:pPr>
            <w:pStyle w:val="TOC2"/>
            <w:tabs>
              <w:tab w:val="right" w:leader="dot" w:pos="9350"/>
            </w:tabs>
            <w:spacing w:line="240" w:lineRule="auto"/>
            <w:rPr>
              <w:rFonts w:asciiTheme="minorHAnsi" w:eastAsiaTheme="minorEastAsia" w:hAnsiTheme="minorHAnsi"/>
              <w:noProof/>
              <w:sz w:val="22"/>
              <w:lang w:eastAsia="zh-CN"/>
            </w:rPr>
          </w:pPr>
          <w:hyperlink w:anchor="_Toc138244962" w:history="1">
            <w:r w:rsidR="000D7560" w:rsidRPr="00675A3A">
              <w:rPr>
                <w:rStyle w:val="Hyperlink"/>
                <w:noProof/>
              </w:rPr>
              <w:t>Part III. Knowledge Migration: In-class Activity (Jigsaw Discussion)</w:t>
            </w:r>
            <w:r w:rsidR="000D7560">
              <w:rPr>
                <w:noProof/>
                <w:webHidden/>
              </w:rPr>
              <w:tab/>
            </w:r>
            <w:r w:rsidR="000D7560">
              <w:rPr>
                <w:noProof/>
                <w:webHidden/>
              </w:rPr>
              <w:fldChar w:fldCharType="begin"/>
            </w:r>
            <w:r w:rsidR="000D7560">
              <w:rPr>
                <w:noProof/>
                <w:webHidden/>
              </w:rPr>
              <w:instrText xml:space="preserve"> PAGEREF _Toc138244962 \h </w:instrText>
            </w:r>
            <w:r w:rsidR="000D7560">
              <w:rPr>
                <w:noProof/>
                <w:webHidden/>
              </w:rPr>
            </w:r>
            <w:r w:rsidR="000D7560">
              <w:rPr>
                <w:noProof/>
                <w:webHidden/>
              </w:rPr>
              <w:fldChar w:fldCharType="separate"/>
            </w:r>
            <w:r w:rsidR="000D7560">
              <w:rPr>
                <w:noProof/>
                <w:webHidden/>
              </w:rPr>
              <w:t>22</w:t>
            </w:r>
            <w:r w:rsidR="000D7560">
              <w:rPr>
                <w:noProof/>
                <w:webHidden/>
              </w:rPr>
              <w:fldChar w:fldCharType="end"/>
            </w:r>
          </w:hyperlink>
        </w:p>
        <w:p w14:paraId="1E4AEBDD" w14:textId="389A8A1F"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63" w:history="1">
            <w:r w:rsidR="000D7560" w:rsidRPr="00675A3A">
              <w:rPr>
                <w:rStyle w:val="Hyperlink"/>
                <w:noProof/>
              </w:rPr>
              <w:t>1. Physical Boundary</w:t>
            </w:r>
            <w:r w:rsidR="000D7560">
              <w:rPr>
                <w:noProof/>
                <w:webHidden/>
              </w:rPr>
              <w:tab/>
            </w:r>
            <w:r w:rsidR="000D7560">
              <w:rPr>
                <w:noProof/>
                <w:webHidden/>
              </w:rPr>
              <w:fldChar w:fldCharType="begin"/>
            </w:r>
            <w:r w:rsidR="000D7560">
              <w:rPr>
                <w:noProof/>
                <w:webHidden/>
              </w:rPr>
              <w:instrText xml:space="preserve"> PAGEREF _Toc138244963 \h </w:instrText>
            </w:r>
            <w:r w:rsidR="000D7560">
              <w:rPr>
                <w:noProof/>
                <w:webHidden/>
              </w:rPr>
            </w:r>
            <w:r w:rsidR="000D7560">
              <w:rPr>
                <w:noProof/>
                <w:webHidden/>
              </w:rPr>
              <w:fldChar w:fldCharType="separate"/>
            </w:r>
            <w:r w:rsidR="000D7560">
              <w:rPr>
                <w:noProof/>
                <w:webHidden/>
              </w:rPr>
              <w:t>25</w:t>
            </w:r>
            <w:r w:rsidR="000D7560">
              <w:rPr>
                <w:noProof/>
                <w:webHidden/>
              </w:rPr>
              <w:fldChar w:fldCharType="end"/>
            </w:r>
          </w:hyperlink>
        </w:p>
        <w:p w14:paraId="3B472F90" w14:textId="477572A5"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64" w:history="1">
            <w:r w:rsidR="000D7560" w:rsidRPr="00675A3A">
              <w:rPr>
                <w:rStyle w:val="Hyperlink"/>
                <w:noProof/>
              </w:rPr>
              <w:t>2. Public Transit</w:t>
            </w:r>
            <w:r w:rsidR="000D7560">
              <w:rPr>
                <w:noProof/>
                <w:webHidden/>
              </w:rPr>
              <w:tab/>
            </w:r>
            <w:r w:rsidR="000D7560">
              <w:rPr>
                <w:noProof/>
                <w:webHidden/>
              </w:rPr>
              <w:fldChar w:fldCharType="begin"/>
            </w:r>
            <w:r w:rsidR="000D7560">
              <w:rPr>
                <w:noProof/>
                <w:webHidden/>
              </w:rPr>
              <w:instrText xml:space="preserve"> PAGEREF _Toc138244964 \h </w:instrText>
            </w:r>
            <w:r w:rsidR="000D7560">
              <w:rPr>
                <w:noProof/>
                <w:webHidden/>
              </w:rPr>
            </w:r>
            <w:r w:rsidR="000D7560">
              <w:rPr>
                <w:noProof/>
                <w:webHidden/>
              </w:rPr>
              <w:fldChar w:fldCharType="separate"/>
            </w:r>
            <w:r w:rsidR="000D7560">
              <w:rPr>
                <w:noProof/>
                <w:webHidden/>
              </w:rPr>
              <w:t>25</w:t>
            </w:r>
            <w:r w:rsidR="000D7560">
              <w:rPr>
                <w:noProof/>
                <w:webHidden/>
              </w:rPr>
              <w:fldChar w:fldCharType="end"/>
            </w:r>
          </w:hyperlink>
        </w:p>
        <w:p w14:paraId="34F87C95" w14:textId="7B9306E3"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65" w:history="1">
            <w:r w:rsidR="000D7560" w:rsidRPr="00675A3A">
              <w:rPr>
                <w:rStyle w:val="Hyperlink"/>
                <w:noProof/>
              </w:rPr>
              <w:t>3. Highway Improvements</w:t>
            </w:r>
            <w:r w:rsidR="000D7560">
              <w:rPr>
                <w:noProof/>
                <w:webHidden/>
              </w:rPr>
              <w:tab/>
            </w:r>
            <w:r w:rsidR="000D7560">
              <w:rPr>
                <w:noProof/>
                <w:webHidden/>
              </w:rPr>
              <w:fldChar w:fldCharType="begin"/>
            </w:r>
            <w:r w:rsidR="000D7560">
              <w:rPr>
                <w:noProof/>
                <w:webHidden/>
              </w:rPr>
              <w:instrText xml:space="preserve"> PAGEREF _Toc138244965 \h </w:instrText>
            </w:r>
            <w:r w:rsidR="000D7560">
              <w:rPr>
                <w:noProof/>
                <w:webHidden/>
              </w:rPr>
            </w:r>
            <w:r w:rsidR="000D7560">
              <w:rPr>
                <w:noProof/>
                <w:webHidden/>
              </w:rPr>
              <w:fldChar w:fldCharType="separate"/>
            </w:r>
            <w:r w:rsidR="000D7560">
              <w:rPr>
                <w:noProof/>
                <w:webHidden/>
              </w:rPr>
              <w:t>26</w:t>
            </w:r>
            <w:r w:rsidR="000D7560">
              <w:rPr>
                <w:noProof/>
                <w:webHidden/>
              </w:rPr>
              <w:fldChar w:fldCharType="end"/>
            </w:r>
          </w:hyperlink>
        </w:p>
        <w:p w14:paraId="3BD02EBB" w14:textId="63F00990"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66" w:history="1">
            <w:r w:rsidR="000D7560" w:rsidRPr="00675A3A">
              <w:rPr>
                <w:rStyle w:val="Hyperlink"/>
                <w:noProof/>
              </w:rPr>
              <w:t>4. Highway and Land Use</w:t>
            </w:r>
            <w:r w:rsidR="000D7560">
              <w:rPr>
                <w:noProof/>
                <w:webHidden/>
              </w:rPr>
              <w:tab/>
            </w:r>
            <w:r w:rsidR="000D7560">
              <w:rPr>
                <w:noProof/>
                <w:webHidden/>
              </w:rPr>
              <w:fldChar w:fldCharType="begin"/>
            </w:r>
            <w:r w:rsidR="000D7560">
              <w:rPr>
                <w:noProof/>
                <w:webHidden/>
              </w:rPr>
              <w:instrText xml:space="preserve"> PAGEREF _Toc138244966 \h </w:instrText>
            </w:r>
            <w:r w:rsidR="000D7560">
              <w:rPr>
                <w:noProof/>
                <w:webHidden/>
              </w:rPr>
            </w:r>
            <w:r w:rsidR="000D7560">
              <w:rPr>
                <w:noProof/>
                <w:webHidden/>
              </w:rPr>
              <w:fldChar w:fldCharType="separate"/>
            </w:r>
            <w:r w:rsidR="000D7560">
              <w:rPr>
                <w:noProof/>
                <w:webHidden/>
              </w:rPr>
              <w:t>26</w:t>
            </w:r>
            <w:r w:rsidR="000D7560">
              <w:rPr>
                <w:noProof/>
                <w:webHidden/>
              </w:rPr>
              <w:fldChar w:fldCharType="end"/>
            </w:r>
          </w:hyperlink>
        </w:p>
        <w:p w14:paraId="3C9D842A" w14:textId="0AEEAA3F" w:rsidR="000D7560" w:rsidRDefault="00000000" w:rsidP="000D7560">
          <w:pPr>
            <w:pStyle w:val="TOC3"/>
            <w:tabs>
              <w:tab w:val="right" w:leader="dot" w:pos="9350"/>
            </w:tabs>
            <w:spacing w:line="240" w:lineRule="auto"/>
            <w:rPr>
              <w:rFonts w:asciiTheme="minorHAnsi" w:eastAsiaTheme="minorEastAsia" w:hAnsiTheme="minorHAnsi"/>
              <w:noProof/>
              <w:sz w:val="22"/>
              <w:lang w:eastAsia="zh-CN"/>
            </w:rPr>
          </w:pPr>
          <w:hyperlink w:anchor="_Toc138244967" w:history="1">
            <w:r w:rsidR="000D7560" w:rsidRPr="00675A3A">
              <w:rPr>
                <w:rStyle w:val="Hyperlink"/>
                <w:noProof/>
              </w:rPr>
              <w:t>5. Sidewalk Maintenance</w:t>
            </w:r>
            <w:r w:rsidR="000D7560">
              <w:rPr>
                <w:noProof/>
                <w:webHidden/>
              </w:rPr>
              <w:tab/>
            </w:r>
            <w:r w:rsidR="000D7560">
              <w:rPr>
                <w:noProof/>
                <w:webHidden/>
              </w:rPr>
              <w:fldChar w:fldCharType="begin"/>
            </w:r>
            <w:r w:rsidR="000D7560">
              <w:rPr>
                <w:noProof/>
                <w:webHidden/>
              </w:rPr>
              <w:instrText xml:space="preserve"> PAGEREF _Toc138244967 \h </w:instrText>
            </w:r>
            <w:r w:rsidR="000D7560">
              <w:rPr>
                <w:noProof/>
                <w:webHidden/>
              </w:rPr>
            </w:r>
            <w:r w:rsidR="000D7560">
              <w:rPr>
                <w:noProof/>
                <w:webHidden/>
              </w:rPr>
              <w:fldChar w:fldCharType="separate"/>
            </w:r>
            <w:r w:rsidR="000D7560">
              <w:rPr>
                <w:noProof/>
                <w:webHidden/>
              </w:rPr>
              <w:t>26</w:t>
            </w:r>
            <w:r w:rsidR="000D7560">
              <w:rPr>
                <w:noProof/>
                <w:webHidden/>
              </w:rPr>
              <w:fldChar w:fldCharType="end"/>
            </w:r>
          </w:hyperlink>
        </w:p>
        <w:p w14:paraId="01E41CFF" w14:textId="4344262B" w:rsidR="000D7560" w:rsidRDefault="00000000" w:rsidP="000D7560">
          <w:pPr>
            <w:pStyle w:val="TOC2"/>
            <w:tabs>
              <w:tab w:val="right" w:leader="dot" w:pos="9350"/>
            </w:tabs>
            <w:spacing w:line="240" w:lineRule="auto"/>
            <w:rPr>
              <w:rFonts w:asciiTheme="minorHAnsi" w:eastAsiaTheme="minorEastAsia" w:hAnsiTheme="minorHAnsi"/>
              <w:noProof/>
              <w:sz w:val="22"/>
              <w:lang w:eastAsia="zh-CN"/>
            </w:rPr>
          </w:pPr>
          <w:hyperlink w:anchor="_Toc138244968" w:history="1">
            <w:r w:rsidR="000D7560" w:rsidRPr="00675A3A">
              <w:rPr>
                <w:rStyle w:val="Hyperlink"/>
                <w:noProof/>
              </w:rPr>
              <w:t>Part IV. Knowledge Migration: In-class Activity (Public Goods Game)</w:t>
            </w:r>
            <w:r w:rsidR="000D7560">
              <w:rPr>
                <w:noProof/>
                <w:webHidden/>
              </w:rPr>
              <w:tab/>
            </w:r>
            <w:r w:rsidR="000D7560">
              <w:rPr>
                <w:noProof/>
                <w:webHidden/>
              </w:rPr>
              <w:fldChar w:fldCharType="begin"/>
            </w:r>
            <w:r w:rsidR="000D7560">
              <w:rPr>
                <w:noProof/>
                <w:webHidden/>
              </w:rPr>
              <w:instrText xml:space="preserve"> PAGEREF _Toc138244968 \h </w:instrText>
            </w:r>
            <w:r w:rsidR="000D7560">
              <w:rPr>
                <w:noProof/>
                <w:webHidden/>
              </w:rPr>
            </w:r>
            <w:r w:rsidR="000D7560">
              <w:rPr>
                <w:noProof/>
                <w:webHidden/>
              </w:rPr>
              <w:fldChar w:fldCharType="separate"/>
            </w:r>
            <w:r w:rsidR="000D7560">
              <w:rPr>
                <w:noProof/>
                <w:webHidden/>
              </w:rPr>
              <w:t>28</w:t>
            </w:r>
            <w:r w:rsidR="000D7560">
              <w:rPr>
                <w:noProof/>
                <w:webHidden/>
              </w:rPr>
              <w:fldChar w:fldCharType="end"/>
            </w:r>
          </w:hyperlink>
        </w:p>
        <w:p w14:paraId="27391F08" w14:textId="0AF73D09" w:rsidR="000D7560" w:rsidRDefault="00000000" w:rsidP="000D7560">
          <w:pPr>
            <w:pStyle w:val="TOC2"/>
            <w:tabs>
              <w:tab w:val="right" w:leader="dot" w:pos="9350"/>
            </w:tabs>
            <w:spacing w:line="240" w:lineRule="auto"/>
            <w:rPr>
              <w:rFonts w:asciiTheme="minorHAnsi" w:eastAsiaTheme="minorEastAsia" w:hAnsiTheme="minorHAnsi"/>
              <w:noProof/>
              <w:sz w:val="22"/>
              <w:lang w:eastAsia="zh-CN"/>
            </w:rPr>
          </w:pPr>
          <w:hyperlink w:anchor="_Toc138244969" w:history="1">
            <w:r w:rsidR="000D7560" w:rsidRPr="00675A3A">
              <w:rPr>
                <w:rStyle w:val="Hyperlink"/>
                <w:noProof/>
              </w:rPr>
              <w:t>Part V. Conclusion: Summary Cheat Sheet</w:t>
            </w:r>
            <w:r w:rsidR="000D7560">
              <w:rPr>
                <w:noProof/>
                <w:webHidden/>
              </w:rPr>
              <w:tab/>
            </w:r>
            <w:r w:rsidR="000D7560">
              <w:rPr>
                <w:noProof/>
                <w:webHidden/>
              </w:rPr>
              <w:fldChar w:fldCharType="begin"/>
            </w:r>
            <w:r w:rsidR="000D7560">
              <w:rPr>
                <w:noProof/>
                <w:webHidden/>
              </w:rPr>
              <w:instrText xml:space="preserve"> PAGEREF _Toc138244969 \h </w:instrText>
            </w:r>
            <w:r w:rsidR="000D7560">
              <w:rPr>
                <w:noProof/>
                <w:webHidden/>
              </w:rPr>
            </w:r>
            <w:r w:rsidR="000D7560">
              <w:rPr>
                <w:noProof/>
                <w:webHidden/>
              </w:rPr>
              <w:fldChar w:fldCharType="separate"/>
            </w:r>
            <w:r w:rsidR="000D7560">
              <w:rPr>
                <w:noProof/>
                <w:webHidden/>
              </w:rPr>
              <w:t>31</w:t>
            </w:r>
            <w:r w:rsidR="000D7560">
              <w:rPr>
                <w:noProof/>
                <w:webHidden/>
              </w:rPr>
              <w:fldChar w:fldCharType="end"/>
            </w:r>
          </w:hyperlink>
        </w:p>
        <w:p w14:paraId="556838D2" w14:textId="092FA2B0" w:rsidR="000D7560" w:rsidRDefault="00000000" w:rsidP="000D7560">
          <w:pPr>
            <w:pStyle w:val="TOC1"/>
            <w:rPr>
              <w:rFonts w:asciiTheme="minorHAnsi" w:eastAsiaTheme="minorEastAsia" w:hAnsiTheme="minorHAnsi"/>
              <w:noProof/>
              <w:sz w:val="22"/>
              <w:lang w:eastAsia="zh-CN"/>
            </w:rPr>
          </w:pPr>
          <w:hyperlink w:anchor="_Toc138244970" w:history="1">
            <w:r w:rsidR="000D7560" w:rsidRPr="00675A3A">
              <w:rPr>
                <w:rStyle w:val="Hyperlink"/>
                <w:noProof/>
              </w:rPr>
              <w:t>Possible Extensions and Substitutions</w:t>
            </w:r>
            <w:r w:rsidR="000D7560">
              <w:rPr>
                <w:noProof/>
                <w:webHidden/>
              </w:rPr>
              <w:tab/>
            </w:r>
            <w:r w:rsidR="000D7560">
              <w:rPr>
                <w:noProof/>
                <w:webHidden/>
              </w:rPr>
              <w:fldChar w:fldCharType="begin"/>
            </w:r>
            <w:r w:rsidR="000D7560">
              <w:rPr>
                <w:noProof/>
                <w:webHidden/>
              </w:rPr>
              <w:instrText xml:space="preserve"> PAGEREF _Toc138244970 \h </w:instrText>
            </w:r>
            <w:r w:rsidR="000D7560">
              <w:rPr>
                <w:noProof/>
                <w:webHidden/>
              </w:rPr>
            </w:r>
            <w:r w:rsidR="000D7560">
              <w:rPr>
                <w:noProof/>
                <w:webHidden/>
              </w:rPr>
              <w:fldChar w:fldCharType="separate"/>
            </w:r>
            <w:r w:rsidR="000D7560">
              <w:rPr>
                <w:noProof/>
                <w:webHidden/>
              </w:rPr>
              <w:t>32</w:t>
            </w:r>
            <w:r w:rsidR="000D7560">
              <w:rPr>
                <w:noProof/>
                <w:webHidden/>
              </w:rPr>
              <w:fldChar w:fldCharType="end"/>
            </w:r>
          </w:hyperlink>
        </w:p>
        <w:p w14:paraId="1A58A2A3" w14:textId="61527F33" w:rsidR="000D7560" w:rsidRDefault="00000000" w:rsidP="000D7560">
          <w:pPr>
            <w:pStyle w:val="TOC2"/>
            <w:tabs>
              <w:tab w:val="right" w:leader="dot" w:pos="9350"/>
            </w:tabs>
            <w:spacing w:line="240" w:lineRule="auto"/>
            <w:rPr>
              <w:rFonts w:asciiTheme="minorHAnsi" w:eastAsiaTheme="minorEastAsia" w:hAnsiTheme="minorHAnsi"/>
              <w:noProof/>
              <w:sz w:val="22"/>
              <w:lang w:eastAsia="zh-CN"/>
            </w:rPr>
          </w:pPr>
          <w:hyperlink w:anchor="_Toc138244971" w:history="1">
            <w:r w:rsidR="000D7560" w:rsidRPr="00675A3A">
              <w:rPr>
                <w:rStyle w:val="Hyperlink"/>
                <w:noProof/>
              </w:rPr>
              <w:t>Pre-class Survey</w:t>
            </w:r>
            <w:r w:rsidR="000D7560">
              <w:rPr>
                <w:noProof/>
                <w:webHidden/>
              </w:rPr>
              <w:tab/>
            </w:r>
            <w:r w:rsidR="000D7560">
              <w:rPr>
                <w:noProof/>
                <w:webHidden/>
              </w:rPr>
              <w:fldChar w:fldCharType="begin"/>
            </w:r>
            <w:r w:rsidR="000D7560">
              <w:rPr>
                <w:noProof/>
                <w:webHidden/>
              </w:rPr>
              <w:instrText xml:space="preserve"> PAGEREF _Toc138244971 \h </w:instrText>
            </w:r>
            <w:r w:rsidR="000D7560">
              <w:rPr>
                <w:noProof/>
                <w:webHidden/>
              </w:rPr>
            </w:r>
            <w:r w:rsidR="000D7560">
              <w:rPr>
                <w:noProof/>
                <w:webHidden/>
              </w:rPr>
              <w:fldChar w:fldCharType="separate"/>
            </w:r>
            <w:r w:rsidR="000D7560">
              <w:rPr>
                <w:noProof/>
                <w:webHidden/>
              </w:rPr>
              <w:t>32</w:t>
            </w:r>
            <w:r w:rsidR="000D7560">
              <w:rPr>
                <w:noProof/>
                <w:webHidden/>
              </w:rPr>
              <w:fldChar w:fldCharType="end"/>
            </w:r>
          </w:hyperlink>
        </w:p>
        <w:p w14:paraId="55641297" w14:textId="1645C246" w:rsidR="000D7560" w:rsidRDefault="00000000" w:rsidP="000D7560">
          <w:pPr>
            <w:pStyle w:val="TOC2"/>
            <w:tabs>
              <w:tab w:val="right" w:leader="dot" w:pos="9350"/>
            </w:tabs>
            <w:spacing w:line="240" w:lineRule="auto"/>
            <w:rPr>
              <w:rFonts w:asciiTheme="minorHAnsi" w:eastAsiaTheme="minorEastAsia" w:hAnsiTheme="minorHAnsi"/>
              <w:noProof/>
              <w:sz w:val="22"/>
              <w:lang w:eastAsia="zh-CN"/>
            </w:rPr>
          </w:pPr>
          <w:hyperlink w:anchor="_Toc138244972" w:history="1">
            <w:r w:rsidR="000D7560" w:rsidRPr="00675A3A">
              <w:rPr>
                <w:rStyle w:val="Hyperlink"/>
                <w:noProof/>
              </w:rPr>
              <w:t>Online Quiz</w:t>
            </w:r>
            <w:r w:rsidR="000D7560">
              <w:rPr>
                <w:noProof/>
                <w:webHidden/>
              </w:rPr>
              <w:tab/>
            </w:r>
            <w:r w:rsidR="000D7560">
              <w:rPr>
                <w:noProof/>
                <w:webHidden/>
              </w:rPr>
              <w:fldChar w:fldCharType="begin"/>
            </w:r>
            <w:r w:rsidR="000D7560">
              <w:rPr>
                <w:noProof/>
                <w:webHidden/>
              </w:rPr>
              <w:instrText xml:space="preserve"> PAGEREF _Toc138244972 \h </w:instrText>
            </w:r>
            <w:r w:rsidR="000D7560">
              <w:rPr>
                <w:noProof/>
                <w:webHidden/>
              </w:rPr>
            </w:r>
            <w:r w:rsidR="000D7560">
              <w:rPr>
                <w:noProof/>
                <w:webHidden/>
              </w:rPr>
              <w:fldChar w:fldCharType="separate"/>
            </w:r>
            <w:r w:rsidR="000D7560">
              <w:rPr>
                <w:noProof/>
                <w:webHidden/>
              </w:rPr>
              <w:t>32</w:t>
            </w:r>
            <w:r w:rsidR="000D7560">
              <w:rPr>
                <w:noProof/>
                <w:webHidden/>
              </w:rPr>
              <w:fldChar w:fldCharType="end"/>
            </w:r>
          </w:hyperlink>
        </w:p>
        <w:p w14:paraId="7B2A20B7" w14:textId="242ED8DB" w:rsidR="000D7560" w:rsidRDefault="00000000" w:rsidP="000D7560">
          <w:pPr>
            <w:pStyle w:val="TOC1"/>
            <w:rPr>
              <w:rFonts w:asciiTheme="minorHAnsi" w:eastAsiaTheme="minorEastAsia" w:hAnsiTheme="minorHAnsi"/>
              <w:noProof/>
              <w:sz w:val="22"/>
              <w:lang w:eastAsia="zh-CN"/>
            </w:rPr>
          </w:pPr>
          <w:hyperlink w:anchor="_Toc138244973" w:history="1">
            <w:r w:rsidR="000D7560" w:rsidRPr="00675A3A">
              <w:rPr>
                <w:rStyle w:val="Hyperlink"/>
                <w:noProof/>
              </w:rPr>
              <w:t>Instructions for Other Use Cases</w:t>
            </w:r>
            <w:r w:rsidR="000D7560">
              <w:rPr>
                <w:noProof/>
                <w:webHidden/>
              </w:rPr>
              <w:tab/>
            </w:r>
            <w:r w:rsidR="000D7560">
              <w:rPr>
                <w:noProof/>
                <w:webHidden/>
              </w:rPr>
              <w:fldChar w:fldCharType="begin"/>
            </w:r>
            <w:r w:rsidR="000D7560">
              <w:rPr>
                <w:noProof/>
                <w:webHidden/>
              </w:rPr>
              <w:instrText xml:space="preserve"> PAGEREF _Toc138244973 \h </w:instrText>
            </w:r>
            <w:r w:rsidR="000D7560">
              <w:rPr>
                <w:noProof/>
                <w:webHidden/>
              </w:rPr>
            </w:r>
            <w:r w:rsidR="000D7560">
              <w:rPr>
                <w:noProof/>
                <w:webHidden/>
              </w:rPr>
              <w:fldChar w:fldCharType="separate"/>
            </w:r>
            <w:r w:rsidR="000D7560">
              <w:rPr>
                <w:noProof/>
                <w:webHidden/>
              </w:rPr>
              <w:t>34</w:t>
            </w:r>
            <w:r w:rsidR="000D7560">
              <w:rPr>
                <w:noProof/>
                <w:webHidden/>
              </w:rPr>
              <w:fldChar w:fldCharType="end"/>
            </w:r>
          </w:hyperlink>
        </w:p>
        <w:p w14:paraId="1A3601F8" w14:textId="183D4DF2" w:rsidR="000D7560" w:rsidRDefault="00000000" w:rsidP="000D7560">
          <w:pPr>
            <w:pStyle w:val="TOC1"/>
            <w:rPr>
              <w:rFonts w:asciiTheme="minorHAnsi" w:eastAsiaTheme="minorEastAsia" w:hAnsiTheme="minorHAnsi"/>
              <w:noProof/>
              <w:sz w:val="22"/>
              <w:lang w:eastAsia="zh-CN"/>
            </w:rPr>
          </w:pPr>
          <w:hyperlink w:anchor="_Toc138244974" w:history="1">
            <w:r w:rsidR="000D7560" w:rsidRPr="00675A3A">
              <w:rPr>
                <w:rStyle w:val="Hyperlink"/>
                <w:noProof/>
              </w:rPr>
              <w:t>Resources for Further Reading</w:t>
            </w:r>
            <w:r w:rsidR="000D7560">
              <w:rPr>
                <w:noProof/>
                <w:webHidden/>
              </w:rPr>
              <w:tab/>
            </w:r>
            <w:r w:rsidR="000D7560">
              <w:rPr>
                <w:noProof/>
                <w:webHidden/>
              </w:rPr>
              <w:fldChar w:fldCharType="begin"/>
            </w:r>
            <w:r w:rsidR="000D7560">
              <w:rPr>
                <w:noProof/>
                <w:webHidden/>
              </w:rPr>
              <w:instrText xml:space="preserve"> PAGEREF _Toc138244974 \h </w:instrText>
            </w:r>
            <w:r w:rsidR="000D7560">
              <w:rPr>
                <w:noProof/>
                <w:webHidden/>
              </w:rPr>
            </w:r>
            <w:r w:rsidR="000D7560">
              <w:rPr>
                <w:noProof/>
                <w:webHidden/>
              </w:rPr>
              <w:fldChar w:fldCharType="separate"/>
            </w:r>
            <w:r w:rsidR="000D7560">
              <w:rPr>
                <w:noProof/>
                <w:webHidden/>
              </w:rPr>
              <w:t>34</w:t>
            </w:r>
            <w:r w:rsidR="000D7560">
              <w:rPr>
                <w:noProof/>
                <w:webHidden/>
              </w:rPr>
              <w:fldChar w:fldCharType="end"/>
            </w:r>
          </w:hyperlink>
        </w:p>
        <w:p w14:paraId="521E8782" w14:textId="24F659BE" w:rsidR="006B7D4C" w:rsidRDefault="006B7D4C" w:rsidP="000D7560">
          <w:pPr>
            <w:spacing w:line="240" w:lineRule="auto"/>
          </w:pPr>
          <w:r>
            <w:rPr>
              <w:b/>
              <w:bCs/>
              <w:noProof/>
            </w:rPr>
            <w:fldChar w:fldCharType="end"/>
          </w:r>
        </w:p>
      </w:sdtContent>
    </w:sdt>
    <w:p w14:paraId="475F3C06" w14:textId="77777777" w:rsidR="00986A5E" w:rsidRDefault="00986A5E">
      <w:pPr>
        <w:rPr>
          <w:rFonts w:ascii="Georgia" w:eastAsia="Calibri" w:hAnsi="Georgia" w:cs="Times New Roman"/>
          <w:b/>
          <w:sz w:val="32"/>
          <w:szCs w:val="32"/>
        </w:rPr>
      </w:pPr>
      <w:r>
        <w:rPr>
          <w:rFonts w:ascii="Georgia" w:eastAsia="Calibri" w:hAnsi="Georgia" w:cs="Times New Roman"/>
          <w:b/>
          <w:sz w:val="32"/>
          <w:szCs w:val="32"/>
        </w:rPr>
        <w:br w:type="page"/>
      </w:r>
    </w:p>
    <w:p w14:paraId="0E407B14" w14:textId="75CCA83E" w:rsidR="0097614E" w:rsidRPr="006B7D4C" w:rsidRDefault="00CB5972" w:rsidP="006B7D4C">
      <w:pPr>
        <w:pStyle w:val="Heading1"/>
      </w:pPr>
      <w:bookmarkStart w:id="1" w:name="_Toc138244943"/>
      <w:r w:rsidRPr="006B7D4C">
        <w:lastRenderedPageBreak/>
        <w:t>Summary of Process</w:t>
      </w:r>
      <w:bookmarkEnd w:id="1"/>
    </w:p>
    <w:p w14:paraId="53A96B52" w14:textId="67DE4FF3" w:rsidR="0097614E" w:rsidRPr="0097614E" w:rsidRDefault="0097614E" w:rsidP="0097614E">
      <w:pPr>
        <w:spacing w:after="160" w:line="256" w:lineRule="auto"/>
        <w:rPr>
          <w:rFonts w:ascii="Arial" w:eastAsia="Calibri" w:hAnsi="Arial" w:cs="Arial"/>
          <w:szCs w:val="20"/>
        </w:rPr>
      </w:pPr>
      <w:r w:rsidRPr="0097614E">
        <w:rPr>
          <w:rFonts w:ascii="Arial" w:eastAsia="Calibri" w:hAnsi="Arial" w:cs="Arial"/>
          <w:szCs w:val="20"/>
        </w:rPr>
        <w:t xml:space="preserve">This tool is designed to be implemented in a flipped classroom format. Students are expected to </w:t>
      </w:r>
      <w:r w:rsidR="00750FA8">
        <w:rPr>
          <w:rFonts w:ascii="Arial" w:eastAsia="Calibri" w:hAnsi="Arial" w:cs="Arial"/>
          <w:szCs w:val="20"/>
        </w:rPr>
        <w:t xml:space="preserve">review the course contents from pre-recorded lecture videos </w:t>
      </w:r>
      <w:r w:rsidR="00B16286">
        <w:rPr>
          <w:rFonts w:ascii="Arial" w:eastAsia="Calibri" w:hAnsi="Arial" w:cs="Arial"/>
          <w:szCs w:val="20"/>
        </w:rPr>
        <w:t>outside of class</w:t>
      </w:r>
      <w:r>
        <w:rPr>
          <w:rFonts w:ascii="Arial" w:eastAsia="Calibri" w:hAnsi="Arial" w:cs="Arial"/>
          <w:szCs w:val="20"/>
        </w:rPr>
        <w:t xml:space="preserve">. The class time will be designated for discussion and </w:t>
      </w:r>
      <w:r w:rsidR="00624C3E">
        <w:rPr>
          <w:rFonts w:ascii="Arial" w:eastAsia="Calibri" w:hAnsi="Arial" w:cs="Arial"/>
          <w:szCs w:val="20"/>
        </w:rPr>
        <w:t xml:space="preserve">in-class activities. </w:t>
      </w:r>
    </w:p>
    <w:p w14:paraId="0A657AD9" w14:textId="56AE0B7F" w:rsidR="0097614E" w:rsidRPr="00F22FD3" w:rsidRDefault="00660A32" w:rsidP="00F22FD3">
      <w:pPr>
        <w:pStyle w:val="ListParagraph"/>
      </w:pPr>
      <w:r w:rsidRPr="00F22FD3">
        <w:rPr>
          <w:b/>
          <w:bCs/>
        </w:rPr>
        <w:t>Knowledge Acquisition</w:t>
      </w:r>
      <w:r w:rsidRPr="00F22FD3">
        <w:t xml:space="preserve">: </w:t>
      </w:r>
      <w:r w:rsidR="00B16286">
        <w:t>Have students r</w:t>
      </w:r>
      <w:r w:rsidR="00750FA8">
        <w:t>eview the pre-recorded lecture videos one to two weeks before the clas</w:t>
      </w:r>
      <w:r w:rsidR="00624C3E" w:rsidRPr="00F22FD3">
        <w:t>s.</w:t>
      </w:r>
    </w:p>
    <w:p w14:paraId="673EA1FC" w14:textId="6DFBE864" w:rsidR="00D04D9A" w:rsidRPr="00F22FD3" w:rsidRDefault="00F14B6C" w:rsidP="00F22FD3">
      <w:pPr>
        <w:pStyle w:val="ListParagraph"/>
      </w:pPr>
      <w:r w:rsidRPr="00F22FD3">
        <w:rPr>
          <w:b/>
          <w:bCs/>
        </w:rPr>
        <w:t>Knowledge Consolidation</w:t>
      </w:r>
      <w:r w:rsidRPr="00F22FD3">
        <w:t xml:space="preserve">: </w:t>
      </w:r>
      <w:r w:rsidR="00D04D9A" w:rsidRPr="00F22FD3">
        <w:t xml:space="preserve">One week before the lecture, </w:t>
      </w:r>
      <w:r w:rsidR="00B16286">
        <w:t xml:space="preserve">have students </w:t>
      </w:r>
      <w:r w:rsidR="00D04D9A" w:rsidRPr="00F22FD3">
        <w:t xml:space="preserve">post a question on the Canvas discussion thread and answer a question from </w:t>
      </w:r>
      <w:r w:rsidR="00750FA8">
        <w:t>a</w:t>
      </w:r>
      <w:r w:rsidR="00D04D9A" w:rsidRPr="00F22FD3">
        <w:t xml:space="preserve"> peer; </w:t>
      </w:r>
      <w:r w:rsidR="00B16286">
        <w:t>Facilitate</w:t>
      </w:r>
      <w:r w:rsidR="00D04D9A" w:rsidRPr="00F22FD3">
        <w:t xml:space="preserve"> in-class </w:t>
      </w:r>
      <w:r w:rsidR="00D04D9A" w:rsidRPr="00F22FD3">
        <w:rPr>
          <w:rFonts w:hint="eastAsia"/>
        </w:rPr>
        <w:t>discussions</w:t>
      </w:r>
      <w:r w:rsidR="00D04D9A" w:rsidRPr="00F22FD3">
        <w:t>.</w:t>
      </w:r>
    </w:p>
    <w:p w14:paraId="502A0E63" w14:textId="2A092BC1" w:rsidR="00624C3E" w:rsidRPr="00D04D9A" w:rsidRDefault="00D04D9A" w:rsidP="00F22FD3">
      <w:pPr>
        <w:pStyle w:val="ListParagraph"/>
      </w:pPr>
      <w:r w:rsidRPr="00F22FD3">
        <w:rPr>
          <w:b/>
          <w:bCs/>
        </w:rPr>
        <w:t>K</w:t>
      </w:r>
      <w:r w:rsidR="00624C3E" w:rsidRPr="00F22FD3">
        <w:rPr>
          <w:b/>
          <w:bCs/>
        </w:rPr>
        <w:t xml:space="preserve">nowledge </w:t>
      </w:r>
      <w:r w:rsidRPr="00F22FD3">
        <w:rPr>
          <w:b/>
          <w:bCs/>
        </w:rPr>
        <w:t>M</w:t>
      </w:r>
      <w:r w:rsidR="00624C3E" w:rsidRPr="00F22FD3">
        <w:rPr>
          <w:b/>
          <w:bCs/>
        </w:rPr>
        <w:t>igration</w:t>
      </w:r>
      <w:r w:rsidRPr="00D04D9A">
        <w:t xml:space="preserve"> (in-class </w:t>
      </w:r>
      <w:r w:rsidR="00750FA8">
        <w:t>a</w:t>
      </w:r>
      <w:r w:rsidRPr="00D04D9A">
        <w:t>ctivity)</w:t>
      </w:r>
      <w:r>
        <w:t>:</w:t>
      </w:r>
    </w:p>
    <w:p w14:paraId="563DE636" w14:textId="030F657B" w:rsidR="00D04D9A" w:rsidRDefault="00D04D9A" w:rsidP="00F22FD3">
      <w:pPr>
        <w:pStyle w:val="ListParagraph"/>
        <w:numPr>
          <w:ilvl w:val="1"/>
          <w:numId w:val="9"/>
        </w:numPr>
      </w:pPr>
      <w:r w:rsidRPr="004F728E">
        <w:rPr>
          <w:b/>
          <w:bCs/>
          <w:i/>
          <w:iCs/>
        </w:rPr>
        <w:t>For Transportation Engineering and Urban Planning students</w:t>
      </w:r>
      <w:r w:rsidRPr="004F728E">
        <w:t>:</w:t>
      </w:r>
      <w:r w:rsidRPr="007C3215">
        <w:t xml:space="preserve"> </w:t>
      </w:r>
      <w:r w:rsidR="00C265AD">
        <w:t xml:space="preserve">Jigsaw discussion </w:t>
      </w:r>
      <w:r w:rsidR="00750FA8">
        <w:t>about applying</w:t>
      </w:r>
      <w:r w:rsidR="00C265AD">
        <w:t xml:space="preserve"> the knowledge to a real-life problem</w:t>
      </w:r>
    </w:p>
    <w:p w14:paraId="45EE5D2B" w14:textId="23E42EE5" w:rsidR="00D04D9A" w:rsidRPr="00C07BC6" w:rsidRDefault="00C265AD" w:rsidP="00F22FD3">
      <w:pPr>
        <w:pStyle w:val="ListParagraph"/>
        <w:numPr>
          <w:ilvl w:val="1"/>
          <w:numId w:val="9"/>
        </w:numPr>
      </w:pPr>
      <w:r w:rsidRPr="0057700D">
        <w:rPr>
          <w:b/>
          <w:bCs/>
          <w:i/>
          <w:iCs/>
        </w:rPr>
        <w:t>For Environmental Studies and Public Policy students</w:t>
      </w:r>
      <w:r>
        <w:t xml:space="preserve">: </w:t>
      </w:r>
      <w:r w:rsidR="00FE2C88">
        <w:t>a game on public goods</w:t>
      </w:r>
    </w:p>
    <w:p w14:paraId="13AD1510" w14:textId="740F3BB0" w:rsidR="00624C3E" w:rsidRDefault="004376F9" w:rsidP="00F22FD3">
      <w:pPr>
        <w:pStyle w:val="ListParagraph"/>
      </w:pPr>
      <w:r w:rsidRPr="004376F9">
        <w:rPr>
          <w:b/>
          <w:bCs/>
        </w:rPr>
        <w:t>Conclusion</w:t>
      </w:r>
      <w:r>
        <w:t xml:space="preserve">: </w:t>
      </w:r>
      <w:r w:rsidR="00335C3A">
        <w:t>Have groups of students c</w:t>
      </w:r>
      <w:r w:rsidR="00624C3E" w:rsidRPr="00C07BC6">
        <w:t>omplete a cheat sheet that summarizes the contents of the video and class activity.</w:t>
      </w:r>
    </w:p>
    <w:p w14:paraId="32CFFED2" w14:textId="3174FBD5" w:rsidR="00E45B69" w:rsidRDefault="00E45B69" w:rsidP="00E45B69">
      <w:pPr>
        <w:spacing w:after="120" w:line="276" w:lineRule="auto"/>
        <w:rPr>
          <w:rFonts w:ascii="Arial" w:eastAsiaTheme="minorHAnsi" w:hAnsi="Arial" w:cs="Arial"/>
        </w:rPr>
      </w:pPr>
      <w:r>
        <w:rPr>
          <w:rFonts w:ascii="Arial" w:eastAsiaTheme="minorHAnsi" w:hAnsi="Arial" w:cs="Arial"/>
        </w:rPr>
        <w:t>Table 1 summarizes the planned setup of the lesson for different student groups:</w:t>
      </w:r>
    </w:p>
    <w:p w14:paraId="2ADDD201" w14:textId="77777777" w:rsidR="00EF662F" w:rsidRDefault="00EF662F" w:rsidP="00E45B69">
      <w:pPr>
        <w:spacing w:after="120" w:line="276" w:lineRule="auto"/>
        <w:rPr>
          <w:rFonts w:ascii="Arial" w:eastAsiaTheme="minorHAnsi" w:hAnsi="Arial" w:cs="Arial"/>
          <w:b/>
          <w:bCs/>
        </w:rPr>
        <w:sectPr w:rsidR="00EF662F" w:rsidSect="00DE4AF0">
          <w:headerReference w:type="default" r:id="rId12"/>
          <w:footerReference w:type="default" r:id="rId13"/>
          <w:pgSz w:w="12240" w:h="15840"/>
          <w:pgMar w:top="1440" w:right="1080" w:bottom="1440" w:left="1080" w:header="720" w:footer="720" w:gutter="0"/>
          <w:cols w:space="720"/>
          <w:docGrid w:linePitch="360"/>
        </w:sectPr>
      </w:pPr>
    </w:p>
    <w:p w14:paraId="2ED9B814" w14:textId="2922E76E" w:rsidR="00791669" w:rsidRDefault="00791669" w:rsidP="00E45B69">
      <w:pPr>
        <w:spacing w:after="120" w:line="276" w:lineRule="auto"/>
        <w:rPr>
          <w:rFonts w:ascii="Arial" w:eastAsiaTheme="minorHAnsi" w:hAnsi="Arial" w:cs="Arial"/>
        </w:rPr>
      </w:pPr>
      <w:r w:rsidRPr="0019074B">
        <w:rPr>
          <w:rFonts w:ascii="Arial" w:eastAsiaTheme="minorHAnsi" w:hAnsi="Arial" w:cs="Arial"/>
          <w:b/>
          <w:bCs/>
        </w:rPr>
        <w:lastRenderedPageBreak/>
        <w:t>Table 1</w:t>
      </w:r>
      <w:r>
        <w:rPr>
          <w:rFonts w:ascii="Arial" w:eastAsiaTheme="minorHAnsi" w:hAnsi="Arial" w:cs="Arial"/>
        </w:rPr>
        <w:t xml:space="preserve">. Summary of </w:t>
      </w:r>
      <w:r w:rsidR="00C34D43">
        <w:rPr>
          <w:rFonts w:ascii="Arial" w:eastAsiaTheme="minorHAnsi" w:hAnsi="Arial" w:cs="Arial"/>
        </w:rPr>
        <w:t xml:space="preserve">the </w:t>
      </w:r>
      <w:r>
        <w:rPr>
          <w:rFonts w:ascii="Arial" w:eastAsiaTheme="minorHAnsi" w:hAnsi="Arial" w:cs="Arial"/>
        </w:rPr>
        <w:t>process for different student groups</w:t>
      </w:r>
    </w:p>
    <w:tbl>
      <w:tblPr>
        <w:tblStyle w:val="PlainTable1"/>
        <w:tblW w:w="0" w:type="auto"/>
        <w:tblLook w:val="04A0" w:firstRow="1" w:lastRow="0" w:firstColumn="1" w:lastColumn="0" w:noHBand="0" w:noVBand="1"/>
      </w:tblPr>
      <w:tblGrid>
        <w:gridCol w:w="2326"/>
        <w:gridCol w:w="3125"/>
        <w:gridCol w:w="3300"/>
        <w:gridCol w:w="2676"/>
        <w:gridCol w:w="1523"/>
      </w:tblGrid>
      <w:tr w:rsidR="00EF662F" w:rsidRPr="00EF662F" w14:paraId="728DC9DE" w14:textId="77777777" w:rsidTr="00286899">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1CE613A7" w14:textId="77777777" w:rsidR="00E45B69" w:rsidRPr="00EF662F" w:rsidRDefault="00E45B69" w:rsidP="00B57860">
            <w:pPr>
              <w:spacing w:before="240" w:after="240"/>
              <w:jc w:val="center"/>
              <w:rPr>
                <w:rFonts w:ascii="Arial" w:eastAsiaTheme="minorHAnsi" w:hAnsi="Arial" w:cs="Arial"/>
              </w:rPr>
            </w:pPr>
          </w:p>
        </w:tc>
        <w:tc>
          <w:tcPr>
            <w:tcW w:w="3150" w:type="dxa"/>
            <w:vAlign w:val="center"/>
          </w:tcPr>
          <w:p w14:paraId="418CB12E" w14:textId="04F2E09B" w:rsidR="00E45B69" w:rsidRPr="00EF662F" w:rsidRDefault="00E45B69" w:rsidP="00B57860">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Knowledge Acquisition</w:t>
            </w:r>
          </w:p>
        </w:tc>
        <w:tc>
          <w:tcPr>
            <w:tcW w:w="3330" w:type="dxa"/>
            <w:vAlign w:val="center"/>
          </w:tcPr>
          <w:p w14:paraId="4D75FE70" w14:textId="083C0E07" w:rsidR="00E45B69" w:rsidRPr="00EF662F" w:rsidRDefault="00E45B69" w:rsidP="00B57860">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Knowledge Consolidation</w:t>
            </w:r>
          </w:p>
        </w:tc>
        <w:tc>
          <w:tcPr>
            <w:tcW w:w="2700" w:type="dxa"/>
            <w:vAlign w:val="center"/>
          </w:tcPr>
          <w:p w14:paraId="42AEE887" w14:textId="19C6F297" w:rsidR="00E45B69" w:rsidRPr="00EF662F" w:rsidRDefault="00E45B69" w:rsidP="00B57860">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Knowledge Migration</w:t>
            </w:r>
          </w:p>
        </w:tc>
        <w:tc>
          <w:tcPr>
            <w:tcW w:w="1373" w:type="dxa"/>
            <w:vAlign w:val="center"/>
          </w:tcPr>
          <w:p w14:paraId="4B1B54B7" w14:textId="371C8022" w:rsidR="00E45B69" w:rsidRPr="00EF662F" w:rsidRDefault="00E45B69" w:rsidP="00B57860">
            <w:pPr>
              <w:spacing w:before="240" w:after="24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Conclusion</w:t>
            </w:r>
          </w:p>
        </w:tc>
      </w:tr>
      <w:tr w:rsidR="00D044C6" w:rsidRPr="00EF662F" w14:paraId="7D5F1756" w14:textId="77777777" w:rsidTr="00B57860">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348FCB7B" w14:textId="77777777" w:rsidR="00E45B69" w:rsidRPr="00EF662F" w:rsidRDefault="00E45B69" w:rsidP="00B57860">
            <w:pPr>
              <w:spacing w:before="240" w:after="240"/>
              <w:jc w:val="center"/>
              <w:rPr>
                <w:rFonts w:ascii="Arial" w:eastAsiaTheme="minorHAnsi" w:hAnsi="Arial" w:cs="Arial"/>
              </w:rPr>
            </w:pPr>
          </w:p>
        </w:tc>
        <w:tc>
          <w:tcPr>
            <w:tcW w:w="3150" w:type="dxa"/>
            <w:vAlign w:val="center"/>
          </w:tcPr>
          <w:p w14:paraId="0B7DF34C" w14:textId="5282647D" w:rsidR="00E45B69" w:rsidRPr="00EF662F" w:rsidRDefault="00E45B69"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iCs/>
                <w:color w:val="808080" w:themeColor="background1" w:themeShade="80"/>
              </w:rPr>
            </w:pPr>
            <w:r w:rsidRPr="00EF662F">
              <w:rPr>
                <w:rFonts w:ascii="Arial" w:eastAsiaTheme="minorHAnsi" w:hAnsi="Arial" w:cs="Arial"/>
                <w:i/>
                <w:iCs/>
                <w:color w:val="808080" w:themeColor="background1" w:themeShade="80"/>
              </w:rPr>
              <w:t xml:space="preserve">1-2 weeks before </w:t>
            </w:r>
            <w:r w:rsidR="00032C80" w:rsidRPr="00EF662F">
              <w:rPr>
                <w:rFonts w:ascii="Arial" w:eastAsiaTheme="minorHAnsi" w:hAnsi="Arial" w:cs="Arial"/>
                <w:i/>
                <w:iCs/>
                <w:color w:val="808080" w:themeColor="background1" w:themeShade="80"/>
              </w:rPr>
              <w:t>class</w:t>
            </w:r>
          </w:p>
        </w:tc>
        <w:tc>
          <w:tcPr>
            <w:tcW w:w="3330" w:type="dxa"/>
            <w:vAlign w:val="center"/>
          </w:tcPr>
          <w:p w14:paraId="79EB5444" w14:textId="3BD4D480" w:rsidR="00E45B69" w:rsidRPr="00EF662F" w:rsidRDefault="00032C80"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iCs/>
                <w:color w:val="808080" w:themeColor="background1" w:themeShade="80"/>
              </w:rPr>
            </w:pPr>
            <w:r w:rsidRPr="00EF662F">
              <w:rPr>
                <w:rFonts w:ascii="Arial" w:eastAsiaTheme="minorHAnsi" w:hAnsi="Arial" w:cs="Arial"/>
                <w:i/>
                <w:iCs/>
                <w:color w:val="808080" w:themeColor="background1" w:themeShade="80"/>
              </w:rPr>
              <w:t>1 week before class, and 20</w:t>
            </w:r>
            <w:r w:rsidR="00F7692B" w:rsidRPr="00EF662F">
              <w:rPr>
                <w:rFonts w:ascii="Arial" w:eastAsiaTheme="minorHAnsi" w:hAnsi="Arial" w:cs="Arial"/>
                <w:i/>
                <w:iCs/>
                <w:color w:val="808080" w:themeColor="background1" w:themeShade="80"/>
              </w:rPr>
              <w:t>/40</w:t>
            </w:r>
            <w:r w:rsidRPr="00EF662F">
              <w:rPr>
                <w:rFonts w:ascii="Arial" w:eastAsiaTheme="minorHAnsi" w:hAnsi="Arial" w:cs="Arial"/>
                <w:i/>
                <w:iCs/>
                <w:color w:val="808080" w:themeColor="background1" w:themeShade="80"/>
              </w:rPr>
              <w:t xml:space="preserve"> minutes in class</w:t>
            </w:r>
          </w:p>
        </w:tc>
        <w:tc>
          <w:tcPr>
            <w:tcW w:w="2700" w:type="dxa"/>
            <w:vAlign w:val="center"/>
          </w:tcPr>
          <w:p w14:paraId="540CB49B" w14:textId="46CFD949" w:rsidR="00E45B69" w:rsidRPr="00EF662F" w:rsidRDefault="00B83937"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iCs/>
                <w:color w:val="808080" w:themeColor="background1" w:themeShade="80"/>
              </w:rPr>
            </w:pPr>
            <w:r w:rsidRPr="00EF662F">
              <w:rPr>
                <w:rFonts w:ascii="Arial" w:eastAsiaTheme="minorHAnsi" w:hAnsi="Arial" w:cs="Arial"/>
                <w:i/>
                <w:iCs/>
                <w:color w:val="808080" w:themeColor="background1" w:themeShade="80"/>
              </w:rPr>
              <w:t>40/</w:t>
            </w:r>
            <w:r w:rsidR="00032C80" w:rsidRPr="00EF662F">
              <w:rPr>
                <w:rFonts w:ascii="Arial" w:eastAsiaTheme="minorHAnsi" w:hAnsi="Arial" w:cs="Arial"/>
                <w:i/>
                <w:iCs/>
                <w:color w:val="808080" w:themeColor="background1" w:themeShade="80"/>
              </w:rPr>
              <w:t>60 minutes in class</w:t>
            </w:r>
          </w:p>
        </w:tc>
        <w:tc>
          <w:tcPr>
            <w:tcW w:w="1373" w:type="dxa"/>
            <w:vAlign w:val="center"/>
          </w:tcPr>
          <w:p w14:paraId="06797A8D" w14:textId="28F58A13" w:rsidR="00E45B69" w:rsidRPr="00EF662F" w:rsidRDefault="00032C80"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iCs/>
                <w:color w:val="808080" w:themeColor="background1" w:themeShade="80"/>
              </w:rPr>
            </w:pPr>
            <w:r w:rsidRPr="00EF662F">
              <w:rPr>
                <w:rFonts w:ascii="Arial" w:eastAsiaTheme="minorHAnsi" w:hAnsi="Arial" w:cs="Arial"/>
                <w:i/>
                <w:iCs/>
                <w:color w:val="808080" w:themeColor="background1" w:themeShade="80"/>
              </w:rPr>
              <w:t>10-15 minutes in class</w:t>
            </w:r>
          </w:p>
        </w:tc>
      </w:tr>
      <w:tr w:rsidR="00694292" w:rsidRPr="00EF662F" w14:paraId="7EB8BD1B" w14:textId="77777777" w:rsidTr="00B57860">
        <w:trPr>
          <w:trHeight w:val="1142"/>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44863E3D" w14:textId="5A806A1D" w:rsidR="00694292" w:rsidRPr="00EF662F" w:rsidRDefault="00694292" w:rsidP="00B57860">
            <w:pPr>
              <w:spacing w:before="240" w:after="240"/>
              <w:jc w:val="center"/>
              <w:rPr>
                <w:rFonts w:ascii="Arial" w:eastAsiaTheme="minorHAnsi" w:hAnsi="Arial" w:cs="Arial"/>
              </w:rPr>
            </w:pPr>
            <w:r w:rsidRPr="00EF662F">
              <w:rPr>
                <w:rFonts w:ascii="Arial" w:eastAsiaTheme="minorHAnsi" w:hAnsi="Arial" w:cs="Arial"/>
              </w:rPr>
              <w:t>Transportation Engineering</w:t>
            </w:r>
          </w:p>
        </w:tc>
        <w:tc>
          <w:tcPr>
            <w:tcW w:w="3150" w:type="dxa"/>
            <w:vAlign w:val="center"/>
          </w:tcPr>
          <w:p w14:paraId="1F03EBE0" w14:textId="77777777"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Required: videos #5,8,10</w:t>
            </w:r>
          </w:p>
          <w:p w14:paraId="6D0E75E9" w14:textId="3E7370D3"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Recommended: videos #3,4,8</w:t>
            </w:r>
          </w:p>
        </w:tc>
        <w:tc>
          <w:tcPr>
            <w:tcW w:w="3330" w:type="dxa"/>
            <w:vMerge w:val="restart"/>
            <w:vAlign w:val="center"/>
          </w:tcPr>
          <w:p w14:paraId="5ECE5DFC" w14:textId="5D396FEA"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Canvas discussion: 1 week before class; in-class guided discussion: 15-20 minutes</w:t>
            </w:r>
          </w:p>
        </w:tc>
        <w:tc>
          <w:tcPr>
            <w:tcW w:w="2700" w:type="dxa"/>
            <w:vMerge w:val="restart"/>
            <w:vAlign w:val="center"/>
          </w:tcPr>
          <w:p w14:paraId="2DF86D95" w14:textId="6FEDE9A5"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 xml:space="preserve">Jigsaw discussion of </w:t>
            </w:r>
            <w:r w:rsidR="00750FA8">
              <w:rPr>
                <w:rFonts w:ascii="Arial" w:eastAsiaTheme="minorHAnsi" w:hAnsi="Arial" w:cs="Arial"/>
              </w:rPr>
              <w:t xml:space="preserve">the </w:t>
            </w:r>
            <w:r w:rsidRPr="00EF662F">
              <w:rPr>
                <w:rFonts w:ascii="Arial" w:eastAsiaTheme="minorHAnsi" w:hAnsi="Arial" w:cs="Arial"/>
              </w:rPr>
              <w:t>application of the knowledge in real-life</w:t>
            </w:r>
          </w:p>
        </w:tc>
        <w:tc>
          <w:tcPr>
            <w:tcW w:w="1373" w:type="dxa"/>
            <w:vMerge w:val="restart"/>
            <w:vAlign w:val="center"/>
          </w:tcPr>
          <w:p w14:paraId="2E90A939" w14:textId="6D58258D"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 xml:space="preserve">10-15 minutes </w:t>
            </w:r>
            <w:r w:rsidR="005C4FCD" w:rsidRPr="00EF662F">
              <w:rPr>
                <w:rFonts w:ascii="Arial" w:eastAsiaTheme="minorHAnsi" w:hAnsi="Arial" w:cs="Arial"/>
              </w:rPr>
              <w:t>to complete a summary cheat</w:t>
            </w:r>
            <w:r w:rsidR="00750FA8">
              <w:rPr>
                <w:rFonts w:ascii="Arial" w:eastAsiaTheme="minorHAnsi" w:hAnsi="Arial" w:cs="Arial"/>
              </w:rPr>
              <w:t xml:space="preserve"> </w:t>
            </w:r>
            <w:r w:rsidR="005C4FCD" w:rsidRPr="00EF662F">
              <w:rPr>
                <w:rFonts w:ascii="Arial" w:eastAsiaTheme="minorHAnsi" w:hAnsi="Arial" w:cs="Arial"/>
              </w:rPr>
              <w:t>sheet</w:t>
            </w:r>
            <w:r w:rsidR="00AE76C1" w:rsidRPr="00EF662F">
              <w:rPr>
                <w:rFonts w:ascii="Arial" w:eastAsiaTheme="minorHAnsi" w:hAnsi="Arial" w:cs="Arial"/>
              </w:rPr>
              <w:t xml:space="preserve"> and post final questions</w:t>
            </w:r>
          </w:p>
        </w:tc>
      </w:tr>
      <w:tr w:rsidR="00694292" w:rsidRPr="00EF662F" w14:paraId="25E7DD48" w14:textId="77777777" w:rsidTr="00286899">
        <w:trPr>
          <w:cnfStyle w:val="000000100000" w:firstRow="0" w:lastRow="0" w:firstColumn="0" w:lastColumn="0" w:oddVBand="0" w:evenVBand="0" w:oddHBand="1"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103BA701" w14:textId="37B8C05D" w:rsidR="00694292" w:rsidRPr="00EF662F" w:rsidRDefault="00694292" w:rsidP="00B57860">
            <w:pPr>
              <w:spacing w:before="240" w:after="240"/>
              <w:jc w:val="center"/>
              <w:rPr>
                <w:rFonts w:ascii="Arial" w:eastAsiaTheme="minorHAnsi" w:hAnsi="Arial" w:cs="Arial"/>
              </w:rPr>
            </w:pPr>
            <w:r w:rsidRPr="00EF662F">
              <w:rPr>
                <w:rFonts w:ascii="Arial" w:eastAsiaTheme="minorHAnsi" w:hAnsi="Arial" w:cs="Arial"/>
              </w:rPr>
              <w:t>Urban Planning</w:t>
            </w:r>
          </w:p>
        </w:tc>
        <w:tc>
          <w:tcPr>
            <w:tcW w:w="3150" w:type="dxa"/>
            <w:vAlign w:val="center"/>
          </w:tcPr>
          <w:p w14:paraId="796DCDEC" w14:textId="77777777"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F662F">
              <w:rPr>
                <w:rFonts w:ascii="Arial" w:eastAsiaTheme="minorHAnsi" w:hAnsi="Arial" w:cs="Arial"/>
              </w:rPr>
              <w:t>Required: videos #7,8,9,10</w:t>
            </w:r>
          </w:p>
          <w:p w14:paraId="5B827DF2" w14:textId="674913C4"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F662F">
              <w:rPr>
                <w:rFonts w:ascii="Arial" w:eastAsiaTheme="minorHAnsi" w:hAnsi="Arial" w:cs="Arial"/>
              </w:rPr>
              <w:t>Recommended: videos #4,5,6</w:t>
            </w:r>
          </w:p>
        </w:tc>
        <w:tc>
          <w:tcPr>
            <w:tcW w:w="3330" w:type="dxa"/>
            <w:vMerge/>
            <w:vAlign w:val="center"/>
          </w:tcPr>
          <w:p w14:paraId="382689AD" w14:textId="77777777"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2700" w:type="dxa"/>
            <w:vMerge/>
            <w:vAlign w:val="center"/>
          </w:tcPr>
          <w:p w14:paraId="397C86BE" w14:textId="77777777"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1373" w:type="dxa"/>
            <w:vMerge/>
            <w:vAlign w:val="center"/>
          </w:tcPr>
          <w:p w14:paraId="7949F924" w14:textId="77777777"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r w:rsidR="00694292" w:rsidRPr="00EF662F" w14:paraId="0BDE225D" w14:textId="77777777" w:rsidTr="00286899">
        <w:trPr>
          <w:trHeight w:val="1240"/>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4B20C8BB" w14:textId="5CF4053A" w:rsidR="00694292" w:rsidRPr="00EF662F" w:rsidRDefault="00694292" w:rsidP="00B57860">
            <w:pPr>
              <w:spacing w:before="240" w:after="240"/>
              <w:jc w:val="center"/>
              <w:rPr>
                <w:rFonts w:ascii="Arial" w:eastAsiaTheme="minorHAnsi" w:hAnsi="Arial" w:cs="Arial"/>
              </w:rPr>
            </w:pPr>
            <w:r w:rsidRPr="00EF662F">
              <w:rPr>
                <w:rFonts w:ascii="Arial" w:eastAsiaTheme="minorHAnsi" w:hAnsi="Arial" w:cs="Arial"/>
              </w:rPr>
              <w:t>Environmental Studies</w:t>
            </w:r>
          </w:p>
        </w:tc>
        <w:tc>
          <w:tcPr>
            <w:tcW w:w="3150" w:type="dxa"/>
            <w:vAlign w:val="center"/>
          </w:tcPr>
          <w:p w14:paraId="1EB9F62E" w14:textId="486BFA11"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Required: videos #4,5</w:t>
            </w:r>
          </w:p>
          <w:p w14:paraId="43C182E7" w14:textId="71F9D07B"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Recommended: videos #1,2,3,10</w:t>
            </w:r>
          </w:p>
        </w:tc>
        <w:tc>
          <w:tcPr>
            <w:tcW w:w="3330" w:type="dxa"/>
            <w:vMerge w:val="restart"/>
            <w:vAlign w:val="center"/>
          </w:tcPr>
          <w:p w14:paraId="71C7B101" w14:textId="6B8B5E5C"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Canvas discussion: 1 week before class; in-class guided discussion: 35-40 minutes</w:t>
            </w:r>
          </w:p>
        </w:tc>
        <w:tc>
          <w:tcPr>
            <w:tcW w:w="2700" w:type="dxa"/>
            <w:vMerge w:val="restart"/>
            <w:vAlign w:val="center"/>
          </w:tcPr>
          <w:p w14:paraId="14DE7272" w14:textId="1EEC1E47"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EF662F">
              <w:rPr>
                <w:rFonts w:ascii="Arial" w:eastAsiaTheme="minorHAnsi" w:hAnsi="Arial" w:cs="Arial"/>
              </w:rPr>
              <w:t>Game on public goods</w:t>
            </w:r>
          </w:p>
        </w:tc>
        <w:tc>
          <w:tcPr>
            <w:tcW w:w="1373" w:type="dxa"/>
            <w:vMerge/>
            <w:vAlign w:val="center"/>
          </w:tcPr>
          <w:p w14:paraId="34D9354A" w14:textId="77777777" w:rsidR="00694292" w:rsidRPr="00EF662F" w:rsidRDefault="00694292" w:rsidP="00B57860">
            <w:pPr>
              <w:spacing w:before="240" w:after="24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p>
        </w:tc>
      </w:tr>
      <w:tr w:rsidR="00694292" w:rsidRPr="00EF662F" w14:paraId="0E6B53A7" w14:textId="77777777" w:rsidTr="00286899">
        <w:trPr>
          <w:cnfStyle w:val="000000100000" w:firstRow="0" w:lastRow="0" w:firstColumn="0" w:lastColumn="0" w:oddVBand="0" w:evenVBand="0" w:oddHBand="1"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2335" w:type="dxa"/>
            <w:vAlign w:val="center"/>
          </w:tcPr>
          <w:p w14:paraId="63D91264" w14:textId="493058D6" w:rsidR="00694292" w:rsidRPr="00EF662F" w:rsidRDefault="00694292" w:rsidP="00B57860">
            <w:pPr>
              <w:spacing w:before="240" w:after="240"/>
              <w:jc w:val="center"/>
              <w:rPr>
                <w:rFonts w:ascii="Arial" w:eastAsiaTheme="minorHAnsi" w:hAnsi="Arial" w:cs="Arial"/>
              </w:rPr>
            </w:pPr>
            <w:r w:rsidRPr="00EF662F">
              <w:rPr>
                <w:rFonts w:ascii="Arial" w:eastAsiaTheme="minorHAnsi" w:hAnsi="Arial" w:cs="Arial"/>
              </w:rPr>
              <w:t>Public Policy</w:t>
            </w:r>
          </w:p>
        </w:tc>
        <w:tc>
          <w:tcPr>
            <w:tcW w:w="3150" w:type="dxa"/>
            <w:vAlign w:val="center"/>
          </w:tcPr>
          <w:p w14:paraId="1353E2CD" w14:textId="0900BACF"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F662F">
              <w:rPr>
                <w:rFonts w:ascii="Arial" w:eastAsiaTheme="minorHAnsi" w:hAnsi="Arial" w:cs="Arial"/>
              </w:rPr>
              <w:t>Required: videos #4,5,10</w:t>
            </w:r>
          </w:p>
          <w:p w14:paraId="19A3608B" w14:textId="757FC3F6"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F662F">
              <w:rPr>
                <w:rFonts w:ascii="Arial" w:eastAsiaTheme="minorHAnsi" w:hAnsi="Arial" w:cs="Arial"/>
              </w:rPr>
              <w:t>Recommended: videos #1,2,3</w:t>
            </w:r>
          </w:p>
        </w:tc>
        <w:tc>
          <w:tcPr>
            <w:tcW w:w="3330" w:type="dxa"/>
            <w:vMerge/>
            <w:vAlign w:val="center"/>
          </w:tcPr>
          <w:p w14:paraId="2BBB82A6" w14:textId="77777777"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2700" w:type="dxa"/>
            <w:vMerge/>
            <w:vAlign w:val="center"/>
          </w:tcPr>
          <w:p w14:paraId="538FDF17" w14:textId="77777777"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1373" w:type="dxa"/>
            <w:vMerge/>
            <w:vAlign w:val="center"/>
          </w:tcPr>
          <w:p w14:paraId="516E4574" w14:textId="77777777" w:rsidR="00694292" w:rsidRPr="00EF662F" w:rsidRDefault="00694292" w:rsidP="00B57860">
            <w:pPr>
              <w:spacing w:before="240" w:after="24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bl>
    <w:p w14:paraId="1ACE2FC1" w14:textId="77777777" w:rsidR="00EF662F" w:rsidRDefault="00EF662F" w:rsidP="00707526">
      <w:pPr>
        <w:spacing w:after="120" w:line="276" w:lineRule="auto"/>
        <w:rPr>
          <w:rFonts w:ascii="Georgia" w:eastAsiaTheme="minorHAnsi" w:hAnsi="Georgia" w:cs="Arial"/>
          <w:sz w:val="32"/>
          <w:szCs w:val="32"/>
        </w:rPr>
        <w:sectPr w:rsidR="00EF662F" w:rsidSect="00EF662F">
          <w:pgSz w:w="15840" w:h="12240" w:orient="landscape"/>
          <w:pgMar w:top="1440" w:right="1440" w:bottom="1440" w:left="1440" w:header="720" w:footer="720" w:gutter="0"/>
          <w:cols w:space="720"/>
          <w:docGrid w:linePitch="360"/>
        </w:sectPr>
      </w:pPr>
    </w:p>
    <w:p w14:paraId="698FA103" w14:textId="42DF68B4" w:rsidR="00707526" w:rsidRPr="006B7D4C" w:rsidRDefault="00CB5972" w:rsidP="006B7D4C">
      <w:pPr>
        <w:pStyle w:val="Heading1"/>
      </w:pPr>
      <w:bookmarkStart w:id="2" w:name="_Toc138244944"/>
      <w:r w:rsidRPr="006B7D4C">
        <w:lastRenderedPageBreak/>
        <w:t>Detailed Instructions</w:t>
      </w:r>
      <w:bookmarkEnd w:id="2"/>
    </w:p>
    <w:p w14:paraId="3A83DF4B" w14:textId="6D286A34" w:rsidR="0097614E" w:rsidRPr="005F2A36" w:rsidRDefault="0097614E" w:rsidP="006B7D4C">
      <w:pPr>
        <w:pStyle w:val="Heading2"/>
        <w:rPr>
          <w:rFonts w:ascii="Arial" w:hAnsi="Arial"/>
          <w:bCs/>
          <w:iCs/>
        </w:rPr>
      </w:pPr>
      <w:bookmarkStart w:id="3" w:name="_Toc138244945"/>
      <w:r>
        <w:t xml:space="preserve">Part I. </w:t>
      </w:r>
      <w:r w:rsidR="009A43BA">
        <w:t xml:space="preserve">Knowledge Acquisition: </w:t>
      </w:r>
      <w:r w:rsidR="00707526">
        <w:t>Pre-recorded Lecture Videos</w:t>
      </w:r>
      <w:bookmarkEnd w:id="3"/>
      <w:r>
        <w:t xml:space="preserve"> </w:t>
      </w:r>
    </w:p>
    <w:p w14:paraId="499A5C8D" w14:textId="4B99E399" w:rsidR="00707526" w:rsidRDefault="00707526" w:rsidP="00707526">
      <w:pPr>
        <w:widowControl w:val="0"/>
        <w:spacing w:after="240" w:line="23" w:lineRule="atLeast"/>
        <w:rPr>
          <w:rFonts w:ascii="Arial" w:eastAsia="Calibri" w:hAnsi="Arial" w:cs="Arial"/>
        </w:rPr>
      </w:pPr>
      <w:r>
        <w:rPr>
          <w:rFonts w:ascii="Arial" w:eastAsia="Calibri" w:hAnsi="Arial" w:cs="Arial"/>
        </w:rPr>
        <w:t xml:space="preserve">The </w:t>
      </w:r>
      <w:hyperlink r:id="rId14" w:history="1">
        <w:r w:rsidRPr="00F42CE3">
          <w:rPr>
            <w:rStyle w:val="Hyperlink"/>
            <w:rFonts w:ascii="Arial" w:eastAsia="Calibri" w:hAnsi="Arial" w:cs="Arial"/>
          </w:rPr>
          <w:t>pre-recorded course content</w:t>
        </w:r>
      </w:hyperlink>
      <w:r>
        <w:rPr>
          <w:rFonts w:ascii="Arial" w:eastAsia="Calibri" w:hAnsi="Arial" w:cs="Arial"/>
        </w:rPr>
        <w:t xml:space="preserve"> will include </w:t>
      </w:r>
      <w:r w:rsidR="006255F4">
        <w:rPr>
          <w:rFonts w:ascii="Arial" w:eastAsia="Calibri" w:hAnsi="Arial" w:cs="Arial"/>
        </w:rPr>
        <w:t>eleven</w:t>
      </w:r>
      <w:r>
        <w:rPr>
          <w:rFonts w:ascii="Arial" w:eastAsia="Calibri" w:hAnsi="Arial" w:cs="Arial"/>
        </w:rPr>
        <w:t xml:space="preserve"> videos</w:t>
      </w:r>
      <w:r w:rsidR="00F42CE3">
        <w:rPr>
          <w:rFonts w:ascii="Arial" w:eastAsia="Calibri" w:hAnsi="Arial" w:cs="Arial"/>
        </w:rPr>
        <w:t>:</w:t>
      </w:r>
    </w:p>
    <w:p w14:paraId="49892427" w14:textId="084AAD74" w:rsidR="006255F4" w:rsidRPr="006255F4" w:rsidRDefault="00000000" w:rsidP="00F22FD3">
      <w:pPr>
        <w:pStyle w:val="ListParagraph"/>
        <w:numPr>
          <w:ilvl w:val="0"/>
          <w:numId w:val="12"/>
        </w:numPr>
      </w:pPr>
      <w:hyperlink r:id="rId15" w:history="1">
        <w:r w:rsidR="006255F4" w:rsidRPr="00C63FCE">
          <w:rPr>
            <w:rStyle w:val="Hyperlink"/>
            <w:b/>
            <w:bCs/>
            <w:i/>
            <w:iCs/>
          </w:rPr>
          <w:t>Economics Overview</w:t>
        </w:r>
      </w:hyperlink>
      <w:r w:rsidR="006255F4">
        <w:t xml:space="preserve"> – provides an overview of microeconomics and the ground rules for the following videos</w:t>
      </w:r>
      <w:r w:rsidR="00DB1174">
        <w:t xml:space="preserve"> (optional)</w:t>
      </w:r>
      <w:r w:rsidR="00377DCC">
        <w:t xml:space="preserve"> (9 minutes)</w:t>
      </w:r>
    </w:p>
    <w:p w14:paraId="350E4138" w14:textId="0C571556" w:rsidR="006255F4" w:rsidRDefault="00000000" w:rsidP="00F22FD3">
      <w:pPr>
        <w:pStyle w:val="ListParagraph"/>
        <w:numPr>
          <w:ilvl w:val="0"/>
          <w:numId w:val="12"/>
        </w:numPr>
      </w:pPr>
      <w:hyperlink r:id="rId16" w:history="1">
        <w:r w:rsidR="006255F4" w:rsidRPr="00C63FCE">
          <w:rPr>
            <w:rStyle w:val="Hyperlink"/>
            <w:b/>
            <w:bCs/>
            <w:i/>
            <w:iCs/>
          </w:rPr>
          <w:t>Economics Principles</w:t>
        </w:r>
      </w:hyperlink>
      <w:r w:rsidR="006255F4">
        <w:t xml:space="preserve"> –the fundamental concepts, </w:t>
      </w:r>
      <w:r w:rsidR="00DE2B61">
        <w:t>assumptions, and propositions in microeconomics</w:t>
      </w:r>
      <w:r w:rsidR="003C4195">
        <w:t xml:space="preserve"> </w:t>
      </w:r>
      <w:r w:rsidR="00F112B1">
        <w:t>(optional)</w:t>
      </w:r>
      <w:r w:rsidR="00377DCC">
        <w:t xml:space="preserve"> (25 minutes)</w:t>
      </w:r>
    </w:p>
    <w:p w14:paraId="0034D30B" w14:textId="2D719C72" w:rsidR="00DE2B61" w:rsidRDefault="00000000" w:rsidP="00F22FD3">
      <w:pPr>
        <w:pStyle w:val="ListParagraph"/>
        <w:numPr>
          <w:ilvl w:val="0"/>
          <w:numId w:val="12"/>
        </w:numPr>
      </w:pPr>
      <w:hyperlink r:id="rId17" w:history="1">
        <w:r w:rsidR="00DE2B61" w:rsidRPr="00C63FCE">
          <w:rPr>
            <w:rStyle w:val="Hyperlink"/>
            <w:b/>
            <w:bCs/>
            <w:i/>
            <w:iCs/>
          </w:rPr>
          <w:t>Economics Market</w:t>
        </w:r>
      </w:hyperlink>
      <w:r w:rsidR="00DE2B61">
        <w:t xml:space="preserve"> –supply, demand, and market equilibrium</w:t>
      </w:r>
      <w:r w:rsidR="00377DCC">
        <w:t xml:space="preserve"> (32 minutes)</w:t>
      </w:r>
    </w:p>
    <w:p w14:paraId="71B31D49" w14:textId="11FD5C9D" w:rsidR="00DE2B61" w:rsidRDefault="00000000" w:rsidP="00F22FD3">
      <w:pPr>
        <w:pStyle w:val="ListParagraph"/>
        <w:numPr>
          <w:ilvl w:val="0"/>
          <w:numId w:val="12"/>
        </w:numPr>
      </w:pPr>
      <w:hyperlink r:id="rId18" w:history="1">
        <w:r w:rsidR="00DE2B61" w:rsidRPr="00C63FCE">
          <w:rPr>
            <w:rStyle w:val="Hyperlink"/>
            <w:b/>
            <w:bCs/>
            <w:i/>
            <w:iCs/>
          </w:rPr>
          <w:t>Social Welfare</w:t>
        </w:r>
      </w:hyperlink>
      <w:r w:rsidR="00DE2B61">
        <w:t xml:space="preserve"> – consumer and supplier surplus, social welfare, and tax revenue</w:t>
      </w:r>
      <w:r w:rsidR="00377DCC">
        <w:t xml:space="preserve"> (20 minutes)</w:t>
      </w:r>
    </w:p>
    <w:p w14:paraId="11356AB4" w14:textId="5AD6C3CF" w:rsidR="00DE2B61" w:rsidRDefault="00000000" w:rsidP="00F22FD3">
      <w:pPr>
        <w:pStyle w:val="ListParagraph"/>
        <w:numPr>
          <w:ilvl w:val="0"/>
          <w:numId w:val="12"/>
        </w:numPr>
      </w:pPr>
      <w:hyperlink r:id="rId19" w:history="1">
        <w:r w:rsidR="00DE2B61" w:rsidRPr="00C63FCE">
          <w:rPr>
            <w:rStyle w:val="Hyperlink"/>
            <w:b/>
            <w:bCs/>
            <w:i/>
            <w:iCs/>
          </w:rPr>
          <w:t>Externality</w:t>
        </w:r>
      </w:hyperlink>
      <w:r w:rsidR="00DE2B61">
        <w:t xml:space="preserve"> – positive and negative externality and their examples</w:t>
      </w:r>
      <w:r w:rsidR="00377DCC">
        <w:t xml:space="preserve"> (16 minutes)</w:t>
      </w:r>
    </w:p>
    <w:p w14:paraId="6A683E3F" w14:textId="7862592C" w:rsidR="00DE2B61" w:rsidRPr="00CB5079" w:rsidRDefault="00000000" w:rsidP="00F22FD3">
      <w:pPr>
        <w:pStyle w:val="ListParagraph"/>
        <w:numPr>
          <w:ilvl w:val="0"/>
          <w:numId w:val="12"/>
        </w:numPr>
      </w:pPr>
      <w:hyperlink r:id="rId20" w:history="1">
        <w:r w:rsidR="00CB5079" w:rsidRPr="00C63FCE">
          <w:rPr>
            <w:rStyle w:val="Hyperlink"/>
            <w:b/>
            <w:bCs/>
            <w:i/>
            <w:iCs/>
          </w:rPr>
          <w:t>Public Goods</w:t>
        </w:r>
      </w:hyperlink>
      <w:r w:rsidR="00CB5079">
        <w:t xml:space="preserve"> </w:t>
      </w:r>
      <w:r w:rsidR="00CB5079" w:rsidRPr="00CB5079">
        <w:t xml:space="preserve">– an example of </w:t>
      </w:r>
      <w:r w:rsidR="00CB5079">
        <w:t>the public goods game setup and implementation</w:t>
      </w:r>
      <w:r w:rsidR="00377DCC">
        <w:t xml:space="preserve"> (12 minutes)</w:t>
      </w:r>
    </w:p>
    <w:p w14:paraId="336B1C07" w14:textId="6BE94017" w:rsidR="00707526" w:rsidRPr="00707526" w:rsidRDefault="00000000" w:rsidP="00F22FD3">
      <w:pPr>
        <w:pStyle w:val="ListParagraph"/>
        <w:numPr>
          <w:ilvl w:val="0"/>
          <w:numId w:val="12"/>
        </w:numPr>
      </w:pPr>
      <w:hyperlink r:id="rId21" w:history="1">
        <w:r w:rsidR="00CB5079" w:rsidRPr="00C63FCE">
          <w:rPr>
            <w:rStyle w:val="Hyperlink"/>
            <w:b/>
            <w:bCs/>
            <w:i/>
            <w:iCs/>
          </w:rPr>
          <w:t>Land Use Definitions</w:t>
        </w:r>
      </w:hyperlink>
      <w:r w:rsidR="00707526" w:rsidRPr="00707526">
        <w:t xml:space="preserve"> – concepts of land use, land use modeling, and common land use models</w:t>
      </w:r>
      <w:r w:rsidR="00377DCC">
        <w:t xml:space="preserve"> (18 minutes)</w:t>
      </w:r>
    </w:p>
    <w:p w14:paraId="2F1F183A" w14:textId="398AE94B" w:rsidR="00707526" w:rsidRPr="00707526" w:rsidRDefault="00000000" w:rsidP="00F22FD3">
      <w:pPr>
        <w:pStyle w:val="ListParagraph"/>
        <w:numPr>
          <w:ilvl w:val="0"/>
          <w:numId w:val="12"/>
        </w:numPr>
      </w:pPr>
      <w:hyperlink r:id="rId22" w:history="1">
        <w:r w:rsidR="00707526" w:rsidRPr="00C63FCE">
          <w:rPr>
            <w:rStyle w:val="Hyperlink"/>
            <w:b/>
            <w:bCs/>
            <w:i/>
            <w:iCs/>
          </w:rPr>
          <w:t>Central place model</w:t>
        </w:r>
      </w:hyperlink>
      <w:r w:rsidR="00707526" w:rsidRPr="00707526">
        <w:t xml:space="preserve"> – formation of cities, rank theory, gravity model</w:t>
      </w:r>
      <w:r w:rsidR="00377DCC">
        <w:t xml:space="preserve"> (17 minutes)</w:t>
      </w:r>
    </w:p>
    <w:p w14:paraId="56F1412F" w14:textId="2D28C301" w:rsidR="00707526" w:rsidRPr="00707526" w:rsidRDefault="00000000" w:rsidP="00F22FD3">
      <w:pPr>
        <w:pStyle w:val="ListParagraph"/>
        <w:numPr>
          <w:ilvl w:val="0"/>
          <w:numId w:val="12"/>
        </w:numPr>
      </w:pPr>
      <w:hyperlink r:id="rId23" w:history="1">
        <w:r w:rsidR="00707526" w:rsidRPr="00C63FCE">
          <w:rPr>
            <w:rStyle w:val="Hyperlink"/>
            <w:b/>
            <w:bCs/>
            <w:i/>
            <w:iCs/>
          </w:rPr>
          <w:t>Monocentric city model</w:t>
        </w:r>
      </w:hyperlink>
      <w:r w:rsidR="00707526" w:rsidRPr="00707526">
        <w:t xml:space="preserve"> – urban gradients, within city equilibrium model, bid-rent model, urban boundary</w:t>
      </w:r>
      <w:r w:rsidR="00377DCC">
        <w:t xml:space="preserve"> (27 minutes)</w:t>
      </w:r>
    </w:p>
    <w:p w14:paraId="005E994C" w14:textId="64AC29B8" w:rsidR="00707526" w:rsidRPr="00707526" w:rsidRDefault="00000000" w:rsidP="00F22FD3">
      <w:pPr>
        <w:pStyle w:val="ListParagraph"/>
        <w:numPr>
          <w:ilvl w:val="0"/>
          <w:numId w:val="12"/>
        </w:numPr>
      </w:pPr>
      <w:hyperlink r:id="rId24" w:history="1">
        <w:r w:rsidR="003E347B" w:rsidRPr="00C63FCE">
          <w:rPr>
            <w:rStyle w:val="Hyperlink"/>
            <w:b/>
            <w:bCs/>
            <w:i/>
            <w:iCs/>
          </w:rPr>
          <w:t xml:space="preserve">Spatial </w:t>
        </w:r>
        <w:r w:rsidR="00707526" w:rsidRPr="00C63FCE">
          <w:rPr>
            <w:rStyle w:val="Hyperlink"/>
            <w:b/>
            <w:bCs/>
            <w:i/>
            <w:iCs/>
          </w:rPr>
          <w:t>Segregation</w:t>
        </w:r>
      </w:hyperlink>
      <w:r w:rsidR="00707526" w:rsidRPr="00707526">
        <w:t xml:space="preserve"> – </w:t>
      </w:r>
      <w:proofErr w:type="spellStart"/>
      <w:r w:rsidR="00707526" w:rsidRPr="00707526">
        <w:t>Tiebout</w:t>
      </w:r>
      <w:proofErr w:type="spellEnd"/>
      <w:r w:rsidR="00707526" w:rsidRPr="00707526">
        <w:t xml:space="preserve"> sorting, tipping model</w:t>
      </w:r>
      <w:r w:rsidR="00377DCC">
        <w:t xml:space="preserve"> (19 minutes)</w:t>
      </w:r>
    </w:p>
    <w:p w14:paraId="482B9754" w14:textId="439EDCAF" w:rsidR="00707526" w:rsidRDefault="00000000" w:rsidP="00F22FD3">
      <w:pPr>
        <w:pStyle w:val="ListParagraph"/>
        <w:numPr>
          <w:ilvl w:val="0"/>
          <w:numId w:val="12"/>
        </w:numPr>
      </w:pPr>
      <w:hyperlink r:id="rId25" w:history="1">
        <w:r w:rsidR="00707526" w:rsidRPr="00C63FCE">
          <w:rPr>
            <w:rStyle w:val="Hyperlink"/>
            <w:b/>
            <w:bCs/>
            <w:i/>
            <w:iCs/>
          </w:rPr>
          <w:t>Megaregion</w:t>
        </w:r>
      </w:hyperlink>
      <w:r w:rsidR="00F42CE3">
        <w:t xml:space="preserve"> – definition, cases</w:t>
      </w:r>
      <w:r w:rsidR="00F126E7">
        <w:t xml:space="preserve"> (optional)</w:t>
      </w:r>
      <w:r w:rsidR="00377DCC">
        <w:t xml:space="preserve"> (6 minutes)</w:t>
      </w:r>
    </w:p>
    <w:p w14:paraId="0301BFDC" w14:textId="4709DC37" w:rsidR="00F42CE3" w:rsidRDefault="00F42CE3" w:rsidP="00F42CE3">
      <w:pPr>
        <w:spacing w:after="120" w:line="276" w:lineRule="auto"/>
        <w:rPr>
          <w:rFonts w:ascii="Arial" w:eastAsiaTheme="minorHAnsi" w:hAnsi="Arial" w:cs="Arial"/>
        </w:rPr>
      </w:pPr>
    </w:p>
    <w:p w14:paraId="60520085" w14:textId="534BD92F" w:rsidR="00562836" w:rsidRDefault="00562836" w:rsidP="00EA3FC9">
      <w:pPr>
        <w:pStyle w:val="Heading3"/>
      </w:pPr>
      <w:bookmarkStart w:id="4" w:name="_Toc138244946"/>
      <w:r>
        <w:t>1. Economics Overview</w:t>
      </w:r>
      <w:r w:rsidR="00EA3FC9">
        <w:t xml:space="preserve"> (optional)</w:t>
      </w:r>
      <w:bookmarkEnd w:id="4"/>
    </w:p>
    <w:p w14:paraId="1FD7B3D9" w14:textId="07E1B590" w:rsidR="00EA3FC9" w:rsidRDefault="00396AA3" w:rsidP="00F42CE3">
      <w:pPr>
        <w:spacing w:after="120" w:line="276" w:lineRule="auto"/>
        <w:rPr>
          <w:rFonts w:ascii="Arial" w:eastAsiaTheme="minorHAnsi" w:hAnsi="Arial" w:cs="Arial"/>
        </w:rPr>
      </w:pPr>
      <w:r>
        <w:rPr>
          <w:rFonts w:ascii="Arial" w:eastAsiaTheme="minorHAnsi" w:hAnsi="Arial" w:cs="Arial"/>
        </w:rPr>
        <w:t xml:space="preserve">This video serves as an introduction for videos 02. Economics Principles; 03. Economics Market; and 04. Social Welfare. </w:t>
      </w:r>
    </w:p>
    <w:p w14:paraId="78FF0C02" w14:textId="5E5E0A6D" w:rsidR="00396AA3" w:rsidRDefault="00396AA3" w:rsidP="00F42CE3">
      <w:pPr>
        <w:spacing w:after="120" w:line="276" w:lineRule="auto"/>
        <w:rPr>
          <w:rFonts w:ascii="Arial" w:eastAsiaTheme="minorHAnsi" w:hAnsi="Arial" w:cs="Arial"/>
        </w:rPr>
      </w:pPr>
      <w:r>
        <w:rPr>
          <w:rFonts w:ascii="Arial" w:eastAsiaTheme="minorHAnsi" w:hAnsi="Arial" w:cs="Arial"/>
        </w:rPr>
        <w:t xml:space="preserve">For possible extension into other use cases, this video can include the results of </w:t>
      </w:r>
      <w:r w:rsidR="00750FA8">
        <w:rPr>
          <w:rFonts w:ascii="Arial" w:eastAsiaTheme="minorHAnsi" w:hAnsi="Arial" w:cs="Arial"/>
        </w:rPr>
        <w:t xml:space="preserve">a </w:t>
      </w:r>
      <w:r>
        <w:rPr>
          <w:rFonts w:ascii="Arial" w:eastAsiaTheme="minorHAnsi" w:hAnsi="Arial" w:cs="Arial"/>
        </w:rPr>
        <w:t>pre-class survey</w:t>
      </w:r>
      <w:r w:rsidR="005E49AF">
        <w:rPr>
          <w:rFonts w:ascii="Arial" w:eastAsiaTheme="minorHAnsi" w:hAnsi="Arial" w:cs="Arial"/>
        </w:rPr>
        <w:t xml:space="preserve"> (details:</w:t>
      </w:r>
      <w:r w:rsidR="007532F2">
        <w:rPr>
          <w:rFonts w:ascii="Arial" w:eastAsiaTheme="minorHAnsi" w:hAnsi="Arial" w:cs="Arial"/>
        </w:rPr>
        <w:t xml:space="preserve"> </w:t>
      </w:r>
      <w:r w:rsidR="007532F2">
        <w:rPr>
          <w:rFonts w:ascii="Arial" w:eastAsiaTheme="minorHAnsi" w:hAnsi="Arial" w:cs="Arial"/>
        </w:rPr>
        <w:fldChar w:fldCharType="begin"/>
      </w:r>
      <w:r w:rsidR="007532F2">
        <w:rPr>
          <w:rFonts w:ascii="Arial" w:eastAsiaTheme="minorHAnsi" w:hAnsi="Arial" w:cs="Arial"/>
        </w:rPr>
        <w:instrText xml:space="preserve"> REF _Ref138236021 \h </w:instrText>
      </w:r>
      <w:r w:rsidR="007532F2">
        <w:rPr>
          <w:rFonts w:ascii="Arial" w:eastAsiaTheme="minorHAnsi" w:hAnsi="Arial" w:cs="Arial"/>
        </w:rPr>
      </w:r>
      <w:r w:rsidR="007532F2">
        <w:rPr>
          <w:rFonts w:ascii="Arial" w:eastAsiaTheme="minorHAnsi" w:hAnsi="Arial" w:cs="Arial"/>
        </w:rPr>
        <w:fldChar w:fldCharType="separate"/>
      </w:r>
      <w:r w:rsidR="007532F2">
        <w:t>Pre-c</w:t>
      </w:r>
      <w:r w:rsidR="00750FA8">
        <w:t>la</w:t>
      </w:r>
      <w:r w:rsidR="007532F2">
        <w:t>ss Survey</w:t>
      </w:r>
      <w:r w:rsidR="007532F2">
        <w:rPr>
          <w:rFonts w:ascii="Arial" w:eastAsiaTheme="minorHAnsi" w:hAnsi="Arial" w:cs="Arial"/>
        </w:rPr>
        <w:fldChar w:fldCharType="end"/>
      </w:r>
      <w:r w:rsidR="005E49AF">
        <w:rPr>
          <w:rFonts w:ascii="Arial" w:eastAsiaTheme="minorHAnsi" w:hAnsi="Arial" w:cs="Arial"/>
        </w:rPr>
        <w:t>)</w:t>
      </w:r>
      <w:r>
        <w:rPr>
          <w:rFonts w:ascii="Arial" w:eastAsiaTheme="minorHAnsi" w:hAnsi="Arial" w:cs="Arial"/>
        </w:rPr>
        <w:t xml:space="preserve"> and communicate </w:t>
      </w:r>
      <w:r w:rsidR="00750FA8">
        <w:rPr>
          <w:rFonts w:ascii="Arial" w:eastAsiaTheme="minorHAnsi" w:hAnsi="Arial" w:cs="Arial"/>
        </w:rPr>
        <w:t xml:space="preserve">the </w:t>
      </w:r>
      <w:r>
        <w:rPr>
          <w:rFonts w:ascii="Arial" w:eastAsiaTheme="minorHAnsi" w:hAnsi="Arial" w:cs="Arial"/>
        </w:rPr>
        <w:t>instructor</w:t>
      </w:r>
      <w:r w:rsidR="00750FA8">
        <w:rPr>
          <w:rFonts w:ascii="Arial" w:eastAsiaTheme="minorHAnsi" w:hAnsi="Arial" w:cs="Arial"/>
        </w:rPr>
        <w:t>'</w:t>
      </w:r>
      <w:r>
        <w:rPr>
          <w:rFonts w:ascii="Arial" w:eastAsiaTheme="minorHAnsi" w:hAnsi="Arial" w:cs="Arial"/>
        </w:rPr>
        <w:t>s expectations, logistics</w:t>
      </w:r>
      <w:r w:rsidR="00750FA8">
        <w:rPr>
          <w:rFonts w:ascii="Arial" w:eastAsiaTheme="minorHAnsi" w:hAnsi="Arial" w:cs="Arial"/>
        </w:rPr>
        <w:t>,</w:t>
      </w:r>
      <w:r>
        <w:rPr>
          <w:rFonts w:ascii="Arial" w:eastAsiaTheme="minorHAnsi" w:hAnsi="Arial" w:cs="Arial"/>
        </w:rPr>
        <w:t xml:space="preserve"> and housekeeping items. </w:t>
      </w:r>
    </w:p>
    <w:p w14:paraId="309F6FBC" w14:textId="7AE177C0" w:rsidR="00562836" w:rsidRDefault="00562836" w:rsidP="00F42CE3">
      <w:pPr>
        <w:spacing w:after="120" w:line="276" w:lineRule="auto"/>
        <w:rPr>
          <w:rFonts w:ascii="Arial" w:eastAsiaTheme="minorHAnsi" w:hAnsi="Arial" w:cs="Arial"/>
        </w:rPr>
      </w:pPr>
    </w:p>
    <w:p w14:paraId="36BC00CE" w14:textId="10A58643" w:rsidR="007532F2" w:rsidRDefault="007532F2" w:rsidP="007532F2">
      <w:pPr>
        <w:pStyle w:val="Heading3"/>
      </w:pPr>
      <w:bookmarkStart w:id="5" w:name="_Toc138244947"/>
      <w:r>
        <w:lastRenderedPageBreak/>
        <w:t>2. Economics Principles (optional)</w:t>
      </w:r>
      <w:bookmarkEnd w:id="5"/>
    </w:p>
    <w:p w14:paraId="41B08DBB" w14:textId="6B3D31B2" w:rsidR="007532F2" w:rsidRDefault="007532F2" w:rsidP="00F42CE3">
      <w:pPr>
        <w:spacing w:after="120" w:line="276" w:lineRule="auto"/>
        <w:rPr>
          <w:rFonts w:ascii="Arial" w:eastAsiaTheme="minorHAnsi" w:hAnsi="Arial" w:cs="Arial"/>
        </w:rPr>
      </w:pPr>
      <w:r>
        <w:rPr>
          <w:rFonts w:ascii="Arial" w:eastAsiaTheme="minorHAnsi" w:hAnsi="Arial" w:cs="Arial"/>
        </w:rPr>
        <w:t xml:space="preserve">This video helps students lay a foundational understanding of microeconomic principles. The goal is to facilitate learning in subsequent videos. Although most content in subsequent videos are still within the reach of most </w:t>
      </w:r>
      <w:r w:rsidR="00750FA8">
        <w:rPr>
          <w:rFonts w:ascii="Arial" w:eastAsiaTheme="minorHAnsi" w:hAnsi="Arial" w:cs="Arial"/>
        </w:rPr>
        <w:t xml:space="preserve">students, instructors should be aware that </w:t>
      </w:r>
      <w:r w:rsidR="00F9771D">
        <w:rPr>
          <w:rFonts w:ascii="Arial" w:eastAsiaTheme="minorHAnsi" w:hAnsi="Arial" w:cs="Arial"/>
        </w:rPr>
        <w:t>the content of these videos</w:t>
      </w:r>
      <w:r w:rsidR="00750FA8">
        <w:rPr>
          <w:rFonts w:ascii="Arial" w:eastAsiaTheme="minorHAnsi" w:hAnsi="Arial" w:cs="Arial"/>
        </w:rPr>
        <w:t xml:space="preserve"> include</w:t>
      </w:r>
      <w:r w:rsidR="00F9771D">
        <w:rPr>
          <w:rFonts w:ascii="Arial" w:eastAsiaTheme="minorHAnsi" w:hAnsi="Arial" w:cs="Arial"/>
        </w:rPr>
        <w:t>s</w:t>
      </w:r>
      <w:r w:rsidR="00750FA8">
        <w:rPr>
          <w:rFonts w:ascii="Arial" w:eastAsiaTheme="minorHAnsi" w:hAnsi="Arial" w:cs="Arial"/>
        </w:rPr>
        <w:t xml:space="preserve"> some economic terms and assumptions that some students may find difficult</w:t>
      </w:r>
      <w:r>
        <w:rPr>
          <w:rFonts w:ascii="Arial" w:eastAsiaTheme="minorHAnsi" w:hAnsi="Arial" w:cs="Arial"/>
        </w:rPr>
        <w:t xml:space="preserve">. </w:t>
      </w:r>
      <w:r w:rsidR="006B5110">
        <w:rPr>
          <w:rFonts w:ascii="Arial" w:eastAsiaTheme="minorHAnsi" w:hAnsi="Arial" w:cs="Arial"/>
        </w:rPr>
        <w:t xml:space="preserve">Therefore, it is recommended that instructors carefully review the video they want to provide </w:t>
      </w:r>
      <w:r w:rsidR="00C34D43">
        <w:rPr>
          <w:rFonts w:ascii="Arial" w:eastAsiaTheme="minorHAnsi" w:hAnsi="Arial" w:cs="Arial"/>
        </w:rPr>
        <w:t>students, identify those potential challenges, and use all or part of this video to help students gain</w:t>
      </w:r>
      <w:r w:rsidR="006B5110">
        <w:rPr>
          <w:rFonts w:ascii="Arial" w:eastAsiaTheme="minorHAnsi" w:hAnsi="Arial" w:cs="Arial"/>
        </w:rPr>
        <w:t xml:space="preserve"> the necessary prior knowledge.</w:t>
      </w:r>
    </w:p>
    <w:p w14:paraId="122FD0F6" w14:textId="5D766023" w:rsidR="002530DD" w:rsidRDefault="002530DD" w:rsidP="00F42CE3">
      <w:pPr>
        <w:spacing w:after="120" w:line="276" w:lineRule="auto"/>
        <w:rPr>
          <w:rFonts w:ascii="Arial" w:eastAsiaTheme="minorHAnsi" w:hAnsi="Arial" w:cs="Arial"/>
        </w:rPr>
      </w:pPr>
      <w:r>
        <w:rPr>
          <w:rFonts w:ascii="Arial" w:eastAsiaTheme="minorHAnsi" w:hAnsi="Arial" w:cs="Arial"/>
        </w:rPr>
        <w:t>The main content includes:</w:t>
      </w:r>
    </w:p>
    <w:p w14:paraId="52C67511" w14:textId="7C9E1EF8" w:rsidR="003C01F2" w:rsidRPr="006F567E" w:rsidRDefault="003C01F2" w:rsidP="00F22FD3">
      <w:pPr>
        <w:pStyle w:val="ListParagraph"/>
        <w:numPr>
          <w:ilvl w:val="0"/>
          <w:numId w:val="17"/>
        </w:numPr>
        <w:rPr>
          <w:u w:val="single"/>
        </w:rPr>
      </w:pPr>
      <w:r w:rsidRPr="006F567E">
        <w:rPr>
          <w:u w:val="single"/>
        </w:rPr>
        <w:t xml:space="preserve">Scarcity </w:t>
      </w:r>
      <w:r w:rsidR="00B57CD3" w:rsidRPr="006F567E">
        <w:rPr>
          <w:u w:val="single"/>
        </w:rPr>
        <w:t>&amp;</w:t>
      </w:r>
      <w:r w:rsidRPr="006F567E">
        <w:rPr>
          <w:u w:val="single"/>
        </w:rPr>
        <w:t xml:space="preserve"> Trade-off</w:t>
      </w:r>
    </w:p>
    <w:p w14:paraId="215301B3" w14:textId="06E3E6C2" w:rsidR="002530DD" w:rsidRPr="002530DD" w:rsidRDefault="002530DD" w:rsidP="00F22FD3">
      <w:pPr>
        <w:pStyle w:val="ListParagraph"/>
        <w:numPr>
          <w:ilvl w:val="1"/>
          <w:numId w:val="17"/>
        </w:numPr>
        <w:rPr>
          <w:u w:val="single"/>
        </w:rPr>
      </w:pPr>
      <w:r w:rsidRPr="002530DD">
        <w:rPr>
          <w:u w:val="single"/>
        </w:rPr>
        <w:t xml:space="preserve">Scarcity: </w:t>
      </w:r>
      <w:r>
        <w:t xml:space="preserve">the basic assumption in microeconomics is that society has limited resources. As a result, society </w:t>
      </w:r>
      <w:proofErr w:type="spellStart"/>
      <w:r>
        <w:t>can not</w:t>
      </w:r>
      <w:proofErr w:type="spellEnd"/>
      <w:r>
        <w:t xml:space="preserve"> produce all the goods that people want or consume all goods that people produce. Therefore, people face trade-offs.</w:t>
      </w:r>
    </w:p>
    <w:p w14:paraId="24DE1A21" w14:textId="021BDBDF" w:rsidR="002530DD" w:rsidRPr="002530DD" w:rsidRDefault="002530DD" w:rsidP="00F22FD3">
      <w:pPr>
        <w:pStyle w:val="ListParagraph"/>
        <w:numPr>
          <w:ilvl w:val="1"/>
          <w:numId w:val="17"/>
        </w:numPr>
        <w:rPr>
          <w:u w:val="single"/>
        </w:rPr>
      </w:pPr>
      <w:r>
        <w:rPr>
          <w:u w:val="single"/>
        </w:rPr>
        <w:t>Opportunity cost</w:t>
      </w:r>
      <w:r w:rsidRPr="002530DD">
        <w:t xml:space="preserve">: the cost of something </w:t>
      </w:r>
      <w:r>
        <w:t xml:space="preserve">is what </w:t>
      </w:r>
      <w:r w:rsidR="00C34D43">
        <w:t>one</w:t>
      </w:r>
      <w:r>
        <w:t xml:space="preserve"> give</w:t>
      </w:r>
      <w:r w:rsidR="00C34D43">
        <w:t>s</w:t>
      </w:r>
      <w:r>
        <w:t xml:space="preserve"> up for it or what has to be given up in order to obtain something.</w:t>
      </w:r>
    </w:p>
    <w:p w14:paraId="4CF97EE0" w14:textId="36AD1FBE" w:rsidR="002530DD" w:rsidRPr="00316505" w:rsidRDefault="002530DD" w:rsidP="00F22FD3">
      <w:pPr>
        <w:pStyle w:val="ListParagraph"/>
        <w:numPr>
          <w:ilvl w:val="1"/>
          <w:numId w:val="17"/>
        </w:numPr>
        <w:rPr>
          <w:u w:val="single"/>
        </w:rPr>
      </w:pPr>
      <w:r>
        <w:rPr>
          <w:u w:val="single"/>
        </w:rPr>
        <w:t>Efficiency:</w:t>
      </w:r>
      <w:r>
        <w:t xml:space="preserve"> the property of an entity getting the most it can from scarce resources that </w:t>
      </w:r>
      <w:r w:rsidR="00C34D43">
        <w:t>t</w:t>
      </w:r>
      <w:r>
        <w:t>hey are given.</w:t>
      </w:r>
    </w:p>
    <w:p w14:paraId="0A71FE44" w14:textId="17E2C2A7" w:rsidR="003C01F2" w:rsidRPr="006F567E" w:rsidRDefault="003C01F2" w:rsidP="00F22FD3">
      <w:pPr>
        <w:pStyle w:val="ListParagraph"/>
        <w:numPr>
          <w:ilvl w:val="0"/>
          <w:numId w:val="17"/>
        </w:numPr>
        <w:rPr>
          <w:u w:val="single"/>
        </w:rPr>
      </w:pPr>
      <w:r w:rsidRPr="006F567E">
        <w:rPr>
          <w:u w:val="single"/>
        </w:rPr>
        <w:t>Rationality</w:t>
      </w:r>
      <w:r w:rsidR="00B57CD3" w:rsidRPr="006F567E">
        <w:rPr>
          <w:u w:val="single"/>
        </w:rPr>
        <w:t xml:space="preserve"> &amp; Incentives</w:t>
      </w:r>
      <w:r w:rsidRPr="006F567E">
        <w:rPr>
          <w:u w:val="single"/>
        </w:rPr>
        <w:t xml:space="preserve">: </w:t>
      </w:r>
    </w:p>
    <w:p w14:paraId="088E750F" w14:textId="7FD0DB17" w:rsidR="00316505" w:rsidRPr="00316505" w:rsidRDefault="00316505" w:rsidP="00F22FD3">
      <w:pPr>
        <w:pStyle w:val="ListParagraph"/>
        <w:numPr>
          <w:ilvl w:val="1"/>
          <w:numId w:val="17"/>
        </w:numPr>
        <w:rPr>
          <w:u w:val="single"/>
        </w:rPr>
      </w:pPr>
      <w:r>
        <w:rPr>
          <w:u w:val="single"/>
        </w:rPr>
        <w:t xml:space="preserve">Rationality: </w:t>
      </w:r>
      <w:r>
        <w:t>rational people are able to purposefully do their best to achieve their objectives. Agents that we discuss in economics are rational. Rational people make decisions at marginal benefits and costs.</w:t>
      </w:r>
    </w:p>
    <w:p w14:paraId="0FC8D4D2" w14:textId="382D835B" w:rsidR="00316505" w:rsidRPr="00316505" w:rsidRDefault="00316505" w:rsidP="00F22FD3">
      <w:pPr>
        <w:pStyle w:val="ListParagraph"/>
        <w:numPr>
          <w:ilvl w:val="1"/>
          <w:numId w:val="17"/>
        </w:numPr>
        <w:rPr>
          <w:u w:val="single"/>
        </w:rPr>
      </w:pPr>
      <w:r>
        <w:rPr>
          <w:u w:val="single"/>
        </w:rPr>
        <w:t>Sunk cost:</w:t>
      </w:r>
      <w:r>
        <w:t xml:space="preserve"> a cost that has </w:t>
      </w:r>
      <w:r w:rsidR="00C34D43">
        <w:t xml:space="preserve">been </w:t>
      </w:r>
      <w:r>
        <w:t xml:space="preserve">incurred </w:t>
      </w:r>
      <w:r w:rsidR="00C34D43">
        <w:t xml:space="preserve">and </w:t>
      </w:r>
      <w:proofErr w:type="spellStart"/>
      <w:r>
        <w:t>can not</w:t>
      </w:r>
      <w:proofErr w:type="spellEnd"/>
      <w:r>
        <w:t xml:space="preserve"> be recovered or changed.</w:t>
      </w:r>
    </w:p>
    <w:p w14:paraId="26C59444" w14:textId="278BDB5A" w:rsidR="00316505" w:rsidRPr="00353A10" w:rsidRDefault="00316505" w:rsidP="00F22FD3">
      <w:pPr>
        <w:pStyle w:val="ListParagraph"/>
        <w:numPr>
          <w:ilvl w:val="1"/>
          <w:numId w:val="17"/>
        </w:numPr>
        <w:rPr>
          <w:u w:val="single"/>
        </w:rPr>
      </w:pPr>
      <w:r>
        <w:rPr>
          <w:u w:val="single"/>
        </w:rPr>
        <w:t xml:space="preserve">Incentives: </w:t>
      </w:r>
      <w:r>
        <w:t>something that motivates one to act. People respond to incentives.</w:t>
      </w:r>
    </w:p>
    <w:p w14:paraId="7ADD4D0A" w14:textId="45150669" w:rsidR="003C01F2" w:rsidRPr="006F567E" w:rsidRDefault="003C01F2" w:rsidP="00F22FD3">
      <w:pPr>
        <w:pStyle w:val="ListParagraph"/>
        <w:numPr>
          <w:ilvl w:val="0"/>
          <w:numId w:val="17"/>
        </w:numPr>
        <w:rPr>
          <w:u w:val="single"/>
        </w:rPr>
      </w:pPr>
      <w:r w:rsidRPr="006F567E">
        <w:rPr>
          <w:u w:val="single"/>
        </w:rPr>
        <w:t xml:space="preserve">How </w:t>
      </w:r>
      <w:r w:rsidR="00C34D43">
        <w:rPr>
          <w:u w:val="single"/>
        </w:rPr>
        <w:t xml:space="preserve">do </w:t>
      </w:r>
      <w:r w:rsidRPr="006F567E">
        <w:rPr>
          <w:u w:val="single"/>
        </w:rPr>
        <w:t>people interact?</w:t>
      </w:r>
    </w:p>
    <w:p w14:paraId="3B6AD700" w14:textId="52A3C781" w:rsidR="00353A10" w:rsidRPr="003C01F2" w:rsidRDefault="00353A10" w:rsidP="00F22FD3">
      <w:pPr>
        <w:pStyle w:val="ListParagraph"/>
        <w:numPr>
          <w:ilvl w:val="1"/>
          <w:numId w:val="17"/>
        </w:numPr>
        <w:rPr>
          <w:u w:val="single"/>
        </w:rPr>
      </w:pPr>
      <w:r>
        <w:rPr>
          <w:u w:val="single"/>
        </w:rPr>
        <w:t xml:space="preserve">Specialization: </w:t>
      </w:r>
      <w:r>
        <w:t>a production method where an individual or company only focuses on one or few limited good</w:t>
      </w:r>
      <w:r w:rsidR="00C34D43">
        <w:t>s</w:t>
      </w:r>
      <w:r>
        <w:t xml:space="preserve"> where they gain high efficiency.</w:t>
      </w:r>
      <w:r w:rsidR="003C01F2">
        <w:t xml:space="preserve"> </w:t>
      </w:r>
    </w:p>
    <w:p w14:paraId="62F3AA7D" w14:textId="333DB631" w:rsidR="003C01F2" w:rsidRDefault="003C01F2" w:rsidP="00F22FD3">
      <w:pPr>
        <w:pStyle w:val="ListParagraph"/>
        <w:numPr>
          <w:ilvl w:val="1"/>
          <w:numId w:val="17"/>
        </w:numPr>
      </w:pPr>
      <w:r>
        <w:rPr>
          <w:u w:val="single"/>
        </w:rPr>
        <w:t xml:space="preserve">Absolute advantage: </w:t>
      </w:r>
      <w:r w:rsidR="00B57CD3" w:rsidRPr="00B57CD3">
        <w:t xml:space="preserve">the ability to </w:t>
      </w:r>
      <w:r w:rsidR="00B57CD3">
        <w:t>produce the same good with fewer inputs than others</w:t>
      </w:r>
      <w:r w:rsidR="00D91765">
        <w:t>.</w:t>
      </w:r>
    </w:p>
    <w:p w14:paraId="1316CF58" w14:textId="7CB81AFF" w:rsidR="00B57CD3" w:rsidRDefault="00B57CD3" w:rsidP="00F22FD3">
      <w:pPr>
        <w:pStyle w:val="ListParagraph"/>
        <w:numPr>
          <w:ilvl w:val="1"/>
          <w:numId w:val="17"/>
        </w:numPr>
      </w:pPr>
      <w:r>
        <w:rPr>
          <w:u w:val="single"/>
        </w:rPr>
        <w:t>Comparative advantage:</w:t>
      </w:r>
      <w:r>
        <w:t xml:space="preserve"> the ability to produce the same good with lower opportunity cost than others</w:t>
      </w:r>
      <w:r w:rsidR="00D91765">
        <w:t>.</w:t>
      </w:r>
    </w:p>
    <w:p w14:paraId="5A7641FE" w14:textId="70298623" w:rsidR="00B57CD3" w:rsidRPr="00B57CD3" w:rsidRDefault="00B57CD3" w:rsidP="00F22FD3">
      <w:pPr>
        <w:pStyle w:val="ListParagraph"/>
        <w:numPr>
          <w:ilvl w:val="1"/>
          <w:numId w:val="17"/>
        </w:numPr>
      </w:pPr>
      <w:r>
        <w:lastRenderedPageBreak/>
        <w:t xml:space="preserve">Trade makes everyone better off by allowing individuals to specialize in what they have </w:t>
      </w:r>
      <w:r w:rsidR="00C34D43">
        <w:t xml:space="preserve">a </w:t>
      </w:r>
      <w:r>
        <w:t>comparative advantage in.</w:t>
      </w:r>
    </w:p>
    <w:p w14:paraId="172317D8" w14:textId="191F482E" w:rsidR="007532F2" w:rsidRDefault="007532F2" w:rsidP="00F42CE3">
      <w:pPr>
        <w:spacing w:after="120" w:line="276" w:lineRule="auto"/>
        <w:rPr>
          <w:rFonts w:ascii="Arial" w:eastAsiaTheme="minorHAnsi" w:hAnsi="Arial" w:cs="Arial"/>
        </w:rPr>
      </w:pPr>
    </w:p>
    <w:p w14:paraId="6020D829" w14:textId="2AA6F784" w:rsidR="00020C8B" w:rsidRDefault="00020C8B" w:rsidP="00020C8B">
      <w:pPr>
        <w:pStyle w:val="Heading3"/>
      </w:pPr>
      <w:bookmarkStart w:id="6" w:name="_Toc138244948"/>
      <w:r>
        <w:t>3. Economics Market</w:t>
      </w:r>
      <w:r w:rsidR="005402A2">
        <w:t xml:space="preserve"> (optional)</w:t>
      </w:r>
      <w:bookmarkEnd w:id="6"/>
    </w:p>
    <w:p w14:paraId="143E169B" w14:textId="5B73B9A8" w:rsidR="00020C8B" w:rsidRDefault="00020C8B" w:rsidP="00F42CE3">
      <w:pPr>
        <w:spacing w:after="120" w:line="276" w:lineRule="auto"/>
        <w:rPr>
          <w:rFonts w:ascii="Arial" w:eastAsiaTheme="minorHAnsi" w:hAnsi="Arial" w:cs="Arial"/>
        </w:rPr>
      </w:pPr>
      <w:r>
        <w:rPr>
          <w:rFonts w:ascii="Arial" w:eastAsiaTheme="minorHAnsi" w:hAnsi="Arial" w:cs="Arial"/>
        </w:rPr>
        <w:t>This section provides an overview of components in a market – demand, supply, and equilibrium. There are numerous other teaching materials on this same topic that might provide better or more rigorous content than this video provided. Th</w:t>
      </w:r>
      <w:r w:rsidR="00C34D43">
        <w:rPr>
          <w:rFonts w:ascii="Arial" w:eastAsiaTheme="minorHAnsi" w:hAnsi="Arial" w:cs="Arial"/>
        </w:rPr>
        <w:t>is video aim</w:t>
      </w:r>
      <w:r>
        <w:rPr>
          <w:rFonts w:ascii="Arial" w:eastAsiaTheme="minorHAnsi" w:hAnsi="Arial" w:cs="Arial"/>
        </w:rPr>
        <w:t>s to help students in the aforementioned groups gain familiarity with the topic. Instructors are welcome to substitute part or all of the contents in this material with others they find fit.</w:t>
      </w:r>
    </w:p>
    <w:p w14:paraId="42A781E7" w14:textId="675E8A7B" w:rsidR="0033148F" w:rsidRPr="0033148F" w:rsidRDefault="0033148F" w:rsidP="00F22FD3">
      <w:pPr>
        <w:pStyle w:val="ListParagraph"/>
        <w:numPr>
          <w:ilvl w:val="0"/>
          <w:numId w:val="17"/>
        </w:numPr>
      </w:pPr>
      <w:r w:rsidRPr="006F567E">
        <w:rPr>
          <w:u w:val="single"/>
        </w:rPr>
        <w:t>Demand</w:t>
      </w:r>
      <w:r w:rsidRPr="0033148F">
        <w:t>:</w:t>
      </w:r>
    </w:p>
    <w:p w14:paraId="2966272F" w14:textId="071FEF97" w:rsidR="0033148F" w:rsidRPr="00AB2295" w:rsidRDefault="0033148F" w:rsidP="00F22FD3">
      <w:pPr>
        <w:pStyle w:val="ListParagraph"/>
        <w:numPr>
          <w:ilvl w:val="1"/>
          <w:numId w:val="17"/>
        </w:numPr>
      </w:pPr>
      <w:r>
        <w:rPr>
          <w:u w:val="single"/>
        </w:rPr>
        <w:t>Law of demand</w:t>
      </w:r>
      <w:r w:rsidRPr="00AB2295">
        <w:t xml:space="preserve">: </w:t>
      </w:r>
      <w:r>
        <w:t xml:space="preserve">other things being equal, the quantity demanded for a </w:t>
      </w:r>
      <w:proofErr w:type="gramStart"/>
      <w:r>
        <w:t>good falls</w:t>
      </w:r>
      <w:proofErr w:type="gramEnd"/>
      <w:r>
        <w:t xml:space="preserve"> as </w:t>
      </w:r>
      <w:r w:rsidR="00B96B1B">
        <w:t xml:space="preserve">the </w:t>
      </w:r>
      <w:r>
        <w:t>price rises</w:t>
      </w:r>
      <w:r w:rsidRPr="00AB2295">
        <w:t>.</w:t>
      </w:r>
    </w:p>
    <w:p w14:paraId="4EF9F8E9" w14:textId="24376BDE" w:rsidR="0033148F" w:rsidRPr="004111E3" w:rsidRDefault="004111E3" w:rsidP="00F22FD3">
      <w:pPr>
        <w:pStyle w:val="ListParagraph"/>
        <w:numPr>
          <w:ilvl w:val="1"/>
          <w:numId w:val="17"/>
        </w:numPr>
      </w:pPr>
      <w:r>
        <w:t>Private demand and market demand</w:t>
      </w:r>
    </w:p>
    <w:p w14:paraId="7D31E728" w14:textId="0275E178" w:rsidR="004111E3" w:rsidRPr="004111E3" w:rsidRDefault="004111E3" w:rsidP="00F22FD3">
      <w:pPr>
        <w:pStyle w:val="ListParagraph"/>
        <w:numPr>
          <w:ilvl w:val="1"/>
          <w:numId w:val="17"/>
        </w:numPr>
      </w:pPr>
      <w:r>
        <w:t>Demand shift</w:t>
      </w:r>
    </w:p>
    <w:p w14:paraId="7F576E3D" w14:textId="7A76C2CC" w:rsidR="004111E3" w:rsidRDefault="004111E3" w:rsidP="00F22FD3">
      <w:pPr>
        <w:pStyle w:val="ListParagraph"/>
        <w:numPr>
          <w:ilvl w:val="1"/>
          <w:numId w:val="17"/>
        </w:numPr>
      </w:pPr>
      <w:r>
        <w:t>Example: travel demand</w:t>
      </w:r>
    </w:p>
    <w:p w14:paraId="16E59DEC" w14:textId="1C726C0D" w:rsidR="004111E3" w:rsidRPr="004111E3" w:rsidRDefault="004111E3" w:rsidP="00F22FD3">
      <w:pPr>
        <w:pStyle w:val="ListParagraph"/>
        <w:numPr>
          <w:ilvl w:val="0"/>
          <w:numId w:val="17"/>
        </w:numPr>
      </w:pPr>
      <w:r w:rsidRPr="006F567E">
        <w:rPr>
          <w:u w:val="single"/>
        </w:rPr>
        <w:t>Supply</w:t>
      </w:r>
      <w:r>
        <w:t>:</w:t>
      </w:r>
    </w:p>
    <w:p w14:paraId="6CA80184" w14:textId="4A30EBF7" w:rsidR="004111E3" w:rsidRPr="004111E3" w:rsidRDefault="004111E3" w:rsidP="00F22FD3">
      <w:pPr>
        <w:pStyle w:val="ListParagraph"/>
        <w:numPr>
          <w:ilvl w:val="1"/>
          <w:numId w:val="17"/>
        </w:numPr>
      </w:pPr>
      <w:r>
        <w:rPr>
          <w:u w:val="single"/>
        </w:rPr>
        <w:t xml:space="preserve">Law of supply: </w:t>
      </w:r>
      <w:r w:rsidRPr="00DF37F7">
        <w:t xml:space="preserve">other things being equal, the quantity supplied for a </w:t>
      </w:r>
      <w:proofErr w:type="gramStart"/>
      <w:r w:rsidRPr="00DF37F7">
        <w:t>good increase</w:t>
      </w:r>
      <w:r w:rsidR="00996D92">
        <w:t>s</w:t>
      </w:r>
      <w:proofErr w:type="gramEnd"/>
      <w:r w:rsidRPr="00DF37F7">
        <w:t xml:space="preserve"> as price rises</w:t>
      </w:r>
    </w:p>
    <w:p w14:paraId="6BB1BA8B" w14:textId="3DA6BBD6" w:rsidR="004111E3" w:rsidRPr="004111E3" w:rsidRDefault="004111E3" w:rsidP="00F22FD3">
      <w:pPr>
        <w:pStyle w:val="ListParagraph"/>
        <w:numPr>
          <w:ilvl w:val="1"/>
          <w:numId w:val="17"/>
        </w:numPr>
      </w:pPr>
      <w:r>
        <w:t>Private supply and market supply</w:t>
      </w:r>
    </w:p>
    <w:p w14:paraId="4080C2D4" w14:textId="408A6C47" w:rsidR="004111E3" w:rsidRPr="00DF37F7" w:rsidRDefault="004111E3" w:rsidP="00F22FD3">
      <w:pPr>
        <w:pStyle w:val="ListParagraph"/>
        <w:numPr>
          <w:ilvl w:val="1"/>
          <w:numId w:val="17"/>
        </w:numPr>
      </w:pPr>
      <w:r>
        <w:t>Supply shift</w:t>
      </w:r>
    </w:p>
    <w:p w14:paraId="1968AEB2" w14:textId="1FB94D90" w:rsidR="00DF37F7" w:rsidRPr="00161687" w:rsidRDefault="00DF37F7" w:rsidP="00F22FD3">
      <w:pPr>
        <w:pStyle w:val="ListParagraph"/>
        <w:numPr>
          <w:ilvl w:val="1"/>
          <w:numId w:val="17"/>
        </w:numPr>
      </w:pPr>
      <w:r>
        <w:t>Example: part-time job</w:t>
      </w:r>
    </w:p>
    <w:p w14:paraId="22E157A5" w14:textId="0CDA2CA7" w:rsidR="00161687" w:rsidRPr="00161687" w:rsidRDefault="00161687" w:rsidP="00F22FD3">
      <w:pPr>
        <w:pStyle w:val="ListParagraph"/>
        <w:numPr>
          <w:ilvl w:val="0"/>
          <w:numId w:val="17"/>
        </w:numPr>
      </w:pPr>
      <w:r w:rsidRPr="006F567E">
        <w:rPr>
          <w:u w:val="single"/>
        </w:rPr>
        <w:t>Equilibrium</w:t>
      </w:r>
      <w:r>
        <w:t>:</w:t>
      </w:r>
    </w:p>
    <w:p w14:paraId="28EFB16D" w14:textId="6D64464E" w:rsidR="00161687" w:rsidRPr="00161687" w:rsidRDefault="00161687" w:rsidP="00F22FD3">
      <w:pPr>
        <w:pStyle w:val="ListParagraph"/>
        <w:numPr>
          <w:ilvl w:val="1"/>
          <w:numId w:val="17"/>
        </w:numPr>
      </w:pPr>
      <w:r>
        <w:t>Market equilibrium</w:t>
      </w:r>
    </w:p>
    <w:p w14:paraId="3AEA1240" w14:textId="4B743FD7" w:rsidR="00161687" w:rsidRPr="00161687" w:rsidRDefault="00161687" w:rsidP="00F22FD3">
      <w:pPr>
        <w:pStyle w:val="ListParagraph"/>
        <w:numPr>
          <w:ilvl w:val="1"/>
          <w:numId w:val="17"/>
        </w:numPr>
      </w:pPr>
      <w:r>
        <w:t xml:space="preserve">Shortage and </w:t>
      </w:r>
      <w:r w:rsidR="00B96B1B">
        <w:t>S</w:t>
      </w:r>
      <w:r>
        <w:t>urplus</w:t>
      </w:r>
    </w:p>
    <w:p w14:paraId="0E145BEF" w14:textId="3DE44DD1" w:rsidR="00161687" w:rsidRPr="00AB2295" w:rsidRDefault="00161687" w:rsidP="00F22FD3">
      <w:pPr>
        <w:pStyle w:val="ListParagraph"/>
        <w:numPr>
          <w:ilvl w:val="1"/>
          <w:numId w:val="17"/>
        </w:numPr>
      </w:pPr>
      <w:r>
        <w:t>Shift in supply and demand and their interaction with market equilibrium</w:t>
      </w:r>
    </w:p>
    <w:p w14:paraId="5F5A353A" w14:textId="6A15AD53" w:rsidR="00020C8B" w:rsidRDefault="00020C8B" w:rsidP="00F42CE3">
      <w:pPr>
        <w:spacing w:after="120" w:line="276" w:lineRule="auto"/>
        <w:rPr>
          <w:rFonts w:ascii="Arial" w:eastAsiaTheme="minorHAnsi" w:hAnsi="Arial" w:cs="Arial"/>
        </w:rPr>
      </w:pPr>
    </w:p>
    <w:p w14:paraId="5CA739D8" w14:textId="42F44F50" w:rsidR="001733D3" w:rsidRDefault="001733D3" w:rsidP="001733D3">
      <w:pPr>
        <w:pStyle w:val="Heading3"/>
      </w:pPr>
      <w:bookmarkStart w:id="7" w:name="_Toc138244949"/>
      <w:r>
        <w:t>4. Social Welfare</w:t>
      </w:r>
      <w:bookmarkEnd w:id="7"/>
    </w:p>
    <w:p w14:paraId="31937765" w14:textId="4061E9CF" w:rsidR="001733D3" w:rsidRDefault="009C091D" w:rsidP="00F42CE3">
      <w:pPr>
        <w:spacing w:after="120" w:line="276" w:lineRule="auto"/>
        <w:rPr>
          <w:rFonts w:ascii="Arial" w:eastAsiaTheme="minorHAnsi" w:hAnsi="Arial" w:cs="Arial"/>
        </w:rPr>
      </w:pPr>
      <w:r w:rsidRPr="009C091D">
        <w:rPr>
          <w:rFonts w:ascii="Arial" w:eastAsiaTheme="minorHAnsi" w:hAnsi="Arial" w:cs="Arial"/>
        </w:rPr>
        <w:t xml:space="preserve">This section provides an overview of </w:t>
      </w:r>
      <w:r>
        <w:rPr>
          <w:rFonts w:ascii="Arial" w:eastAsiaTheme="minorHAnsi" w:hAnsi="Arial" w:cs="Arial"/>
        </w:rPr>
        <w:t xml:space="preserve">social welfare </w:t>
      </w:r>
      <w:r w:rsidRPr="009C091D">
        <w:rPr>
          <w:rFonts w:ascii="Arial" w:eastAsiaTheme="minorHAnsi" w:hAnsi="Arial" w:cs="Arial"/>
        </w:rPr>
        <w:t xml:space="preserve">– </w:t>
      </w:r>
      <w:r>
        <w:rPr>
          <w:rFonts w:ascii="Arial" w:eastAsiaTheme="minorHAnsi" w:hAnsi="Arial" w:cs="Arial"/>
        </w:rPr>
        <w:t>consumer and supplier surplus, total surplus, and taxation</w:t>
      </w:r>
      <w:r w:rsidRPr="009C091D">
        <w:rPr>
          <w:rFonts w:ascii="Arial" w:eastAsiaTheme="minorHAnsi" w:hAnsi="Arial" w:cs="Arial"/>
        </w:rPr>
        <w:t>. There are numerous other teaching materials on this same topic that might provide better or more rigorous content than this video provided. Th</w:t>
      </w:r>
      <w:r w:rsidR="00B96B1B">
        <w:rPr>
          <w:rFonts w:ascii="Arial" w:eastAsiaTheme="minorHAnsi" w:hAnsi="Arial" w:cs="Arial"/>
        </w:rPr>
        <w:t>is video aim</w:t>
      </w:r>
      <w:r w:rsidRPr="009C091D">
        <w:rPr>
          <w:rFonts w:ascii="Arial" w:eastAsiaTheme="minorHAnsi" w:hAnsi="Arial" w:cs="Arial"/>
        </w:rPr>
        <w:t xml:space="preserve">s to help students in the aforementioned groups gain familiarity with the topic. </w:t>
      </w:r>
      <w:r w:rsidRPr="009C091D">
        <w:rPr>
          <w:rFonts w:ascii="Arial" w:eastAsiaTheme="minorHAnsi" w:hAnsi="Arial" w:cs="Arial"/>
        </w:rPr>
        <w:lastRenderedPageBreak/>
        <w:t>Instructors are welcome to substitute part or all of the contents in this material with others they find fit.</w:t>
      </w:r>
    </w:p>
    <w:p w14:paraId="2957F0DF" w14:textId="77777777" w:rsidR="00B629E6" w:rsidRPr="006F567E" w:rsidRDefault="00B629E6" w:rsidP="00F22FD3">
      <w:pPr>
        <w:pStyle w:val="ListParagraph"/>
        <w:numPr>
          <w:ilvl w:val="0"/>
          <w:numId w:val="17"/>
        </w:numPr>
        <w:rPr>
          <w:u w:val="single"/>
        </w:rPr>
      </w:pPr>
      <w:r w:rsidRPr="006F567E">
        <w:rPr>
          <w:u w:val="single"/>
        </w:rPr>
        <w:t>Social welfare:</w:t>
      </w:r>
    </w:p>
    <w:p w14:paraId="6CB11281" w14:textId="39205B36" w:rsidR="001733D3" w:rsidRPr="006F567E" w:rsidRDefault="00B629E6" w:rsidP="00F22FD3">
      <w:pPr>
        <w:pStyle w:val="ListParagraph"/>
        <w:numPr>
          <w:ilvl w:val="1"/>
          <w:numId w:val="17"/>
        </w:numPr>
        <w:rPr>
          <w:u w:val="single"/>
        </w:rPr>
      </w:pPr>
      <w:r w:rsidRPr="006F567E">
        <w:rPr>
          <w:u w:val="single"/>
        </w:rPr>
        <w:t>Willingness to pay</w:t>
      </w:r>
    </w:p>
    <w:p w14:paraId="4CEC25F3" w14:textId="372AE1FC" w:rsidR="00B629E6" w:rsidRPr="006F567E" w:rsidRDefault="00B629E6" w:rsidP="00F22FD3">
      <w:pPr>
        <w:pStyle w:val="ListParagraph"/>
        <w:numPr>
          <w:ilvl w:val="1"/>
          <w:numId w:val="17"/>
        </w:numPr>
        <w:rPr>
          <w:u w:val="single"/>
        </w:rPr>
      </w:pPr>
      <w:r w:rsidRPr="006F567E">
        <w:rPr>
          <w:u w:val="single"/>
        </w:rPr>
        <w:t>Willingness to accept</w:t>
      </w:r>
    </w:p>
    <w:p w14:paraId="032C4EB3" w14:textId="257F5F07" w:rsidR="00B629E6" w:rsidRPr="006F567E" w:rsidRDefault="00B629E6" w:rsidP="00F22FD3">
      <w:pPr>
        <w:pStyle w:val="ListParagraph"/>
        <w:numPr>
          <w:ilvl w:val="1"/>
          <w:numId w:val="17"/>
        </w:numPr>
        <w:rPr>
          <w:u w:val="single"/>
        </w:rPr>
      </w:pPr>
      <w:r w:rsidRPr="006F567E">
        <w:rPr>
          <w:u w:val="single"/>
        </w:rPr>
        <w:t>Consumer surplus</w:t>
      </w:r>
    </w:p>
    <w:p w14:paraId="226D4D36" w14:textId="59D82976" w:rsidR="00B629E6" w:rsidRPr="006F567E" w:rsidRDefault="00B629E6" w:rsidP="00F22FD3">
      <w:pPr>
        <w:pStyle w:val="ListParagraph"/>
        <w:numPr>
          <w:ilvl w:val="1"/>
          <w:numId w:val="17"/>
        </w:numPr>
        <w:rPr>
          <w:u w:val="single"/>
        </w:rPr>
      </w:pPr>
      <w:r w:rsidRPr="006F567E">
        <w:rPr>
          <w:u w:val="single"/>
        </w:rPr>
        <w:t>Supplier surplus</w:t>
      </w:r>
    </w:p>
    <w:p w14:paraId="54BB83F5" w14:textId="2DC07514" w:rsidR="00B629E6" w:rsidRPr="006F567E" w:rsidRDefault="00B629E6" w:rsidP="00F22FD3">
      <w:pPr>
        <w:pStyle w:val="ListParagraph"/>
        <w:numPr>
          <w:ilvl w:val="1"/>
          <w:numId w:val="17"/>
        </w:numPr>
        <w:rPr>
          <w:u w:val="single"/>
        </w:rPr>
      </w:pPr>
      <w:r w:rsidRPr="006F567E">
        <w:rPr>
          <w:u w:val="single"/>
        </w:rPr>
        <w:t>Total surplus</w:t>
      </w:r>
    </w:p>
    <w:p w14:paraId="4B58407B" w14:textId="26365C4B" w:rsidR="00B629E6" w:rsidRPr="006F567E" w:rsidRDefault="00B629E6" w:rsidP="00F22FD3">
      <w:pPr>
        <w:pStyle w:val="ListParagraph"/>
        <w:numPr>
          <w:ilvl w:val="0"/>
          <w:numId w:val="17"/>
        </w:numPr>
        <w:rPr>
          <w:u w:val="single"/>
        </w:rPr>
      </w:pPr>
      <w:r w:rsidRPr="006F567E">
        <w:rPr>
          <w:u w:val="single"/>
        </w:rPr>
        <w:t xml:space="preserve">Taxation: </w:t>
      </w:r>
    </w:p>
    <w:p w14:paraId="4812F39D" w14:textId="4823353F" w:rsidR="00215700" w:rsidRDefault="00461C26" w:rsidP="00F22FD3">
      <w:pPr>
        <w:pStyle w:val="ListParagraph"/>
        <w:numPr>
          <w:ilvl w:val="1"/>
          <w:numId w:val="17"/>
        </w:numPr>
      </w:pPr>
      <w:r>
        <w:rPr>
          <w:u w:val="single"/>
        </w:rPr>
        <w:t>Tax burden</w:t>
      </w:r>
      <w:r w:rsidR="001733D3" w:rsidRPr="00AB2295">
        <w:t xml:space="preserve">: </w:t>
      </w:r>
      <w:r>
        <w:t>whether the tax is on producers or consumers, the tax burd</w:t>
      </w:r>
      <w:r w:rsidR="00B96B1B">
        <w:t>e</w:t>
      </w:r>
      <w:r>
        <w:t xml:space="preserve">n is shared </w:t>
      </w:r>
      <w:r w:rsidR="00B96B1B">
        <w:t>by</w:t>
      </w:r>
      <w:r>
        <w:t xml:space="preserve"> both parties with the same impact on surplus</w:t>
      </w:r>
      <w:r w:rsidR="001733D3" w:rsidRPr="00AB2295">
        <w:t>.</w:t>
      </w:r>
      <w:r w:rsidR="00AF1AF7">
        <w:t xml:space="preserve"> </w:t>
      </w:r>
    </w:p>
    <w:p w14:paraId="6F943E53" w14:textId="3C6DCDB1" w:rsidR="001733D3" w:rsidRPr="00215700" w:rsidRDefault="00B96B1B" w:rsidP="00F22FD3">
      <w:pPr>
        <w:pStyle w:val="ListParagraph"/>
        <w:numPr>
          <w:ilvl w:val="1"/>
          <w:numId w:val="17"/>
        </w:numPr>
      </w:pPr>
      <w:r>
        <w:t>The m</w:t>
      </w:r>
      <w:r w:rsidR="00AF1AF7">
        <w:t>arket is usually a good way to organize economic activities</w:t>
      </w:r>
      <w:r w:rsidR="00215700">
        <w:t>.</w:t>
      </w:r>
    </w:p>
    <w:p w14:paraId="2AEF8EFA" w14:textId="77777777" w:rsidR="005C13EB" w:rsidRDefault="005C13EB" w:rsidP="00F42CE3">
      <w:pPr>
        <w:spacing w:after="120" w:line="276" w:lineRule="auto"/>
        <w:rPr>
          <w:rFonts w:ascii="Arial" w:eastAsiaTheme="minorHAnsi" w:hAnsi="Arial" w:cs="Arial"/>
        </w:rPr>
      </w:pPr>
    </w:p>
    <w:p w14:paraId="73E9034D" w14:textId="67EA84A5" w:rsidR="0033148F" w:rsidRDefault="005C13EB" w:rsidP="005C13EB">
      <w:pPr>
        <w:pStyle w:val="Heading3"/>
      </w:pPr>
      <w:bookmarkStart w:id="8" w:name="_Toc138244950"/>
      <w:r>
        <w:t>5. Externality</w:t>
      </w:r>
      <w:bookmarkEnd w:id="8"/>
    </w:p>
    <w:p w14:paraId="6F6BA3BD" w14:textId="07539221" w:rsidR="00402334" w:rsidRPr="00402334" w:rsidRDefault="00CB2171" w:rsidP="00402334">
      <w:pPr>
        <w:spacing w:after="120" w:line="276" w:lineRule="auto"/>
        <w:rPr>
          <w:rFonts w:ascii="Arial" w:eastAsiaTheme="minorHAnsi" w:hAnsi="Arial" w:cs="Arial"/>
        </w:rPr>
      </w:pPr>
      <w:r w:rsidRPr="00CB2171">
        <w:rPr>
          <w:rFonts w:ascii="Arial" w:eastAsiaTheme="minorHAnsi" w:hAnsi="Arial" w:cs="Arial"/>
        </w:rPr>
        <w:t xml:space="preserve">This section provides an overview of </w:t>
      </w:r>
      <w:r w:rsidR="00511148">
        <w:rPr>
          <w:rFonts w:ascii="Arial" w:eastAsiaTheme="minorHAnsi" w:hAnsi="Arial" w:cs="Arial"/>
        </w:rPr>
        <w:t>externality</w:t>
      </w:r>
      <w:r w:rsidRPr="00CB2171">
        <w:rPr>
          <w:rFonts w:ascii="Arial" w:eastAsiaTheme="minorHAnsi" w:hAnsi="Arial" w:cs="Arial"/>
        </w:rPr>
        <w:t>. There are numerous other teaching materials on this same topic that might provide better or more rigorous content than this video provided. Th</w:t>
      </w:r>
      <w:r w:rsidR="00B96B1B">
        <w:rPr>
          <w:rFonts w:ascii="Arial" w:eastAsiaTheme="minorHAnsi" w:hAnsi="Arial" w:cs="Arial"/>
        </w:rPr>
        <w:t>is video aim</w:t>
      </w:r>
      <w:r w:rsidRPr="00CB2171">
        <w:rPr>
          <w:rFonts w:ascii="Arial" w:eastAsiaTheme="minorHAnsi" w:hAnsi="Arial" w:cs="Arial"/>
        </w:rPr>
        <w:t>s to help students in the aforementioned groups gain familiarity with the topic. Instructors are welcome to substitute part or all of the contents in this material with others they find fit.</w:t>
      </w:r>
      <w:r w:rsidR="00402334">
        <w:rPr>
          <w:rFonts w:ascii="Arial" w:eastAsiaTheme="minorHAnsi" w:hAnsi="Arial" w:cs="Arial"/>
        </w:rPr>
        <w:t xml:space="preserve"> </w:t>
      </w:r>
    </w:p>
    <w:p w14:paraId="0153AC59" w14:textId="2F627693" w:rsidR="005C13EB" w:rsidRPr="006F567E" w:rsidRDefault="005C13EB" w:rsidP="00F22FD3">
      <w:pPr>
        <w:pStyle w:val="ListParagraph"/>
        <w:numPr>
          <w:ilvl w:val="0"/>
          <w:numId w:val="17"/>
        </w:numPr>
        <w:rPr>
          <w:u w:val="single"/>
        </w:rPr>
      </w:pPr>
      <w:r w:rsidRPr="006F567E">
        <w:rPr>
          <w:u w:val="single"/>
        </w:rPr>
        <w:t xml:space="preserve">Externality: </w:t>
      </w:r>
    </w:p>
    <w:p w14:paraId="04F16F30" w14:textId="77777777" w:rsidR="005C13EB" w:rsidRDefault="005C13EB" w:rsidP="00F22FD3">
      <w:pPr>
        <w:pStyle w:val="ListParagraph"/>
        <w:numPr>
          <w:ilvl w:val="1"/>
          <w:numId w:val="17"/>
        </w:numPr>
      </w:pPr>
      <w:r>
        <w:rPr>
          <w:u w:val="single"/>
        </w:rPr>
        <w:t>Definition</w:t>
      </w:r>
      <w:r w:rsidRPr="00AB2295">
        <w:t xml:space="preserve">: </w:t>
      </w:r>
      <w:r>
        <w:t>a transaction between two parties influences the third party</w:t>
      </w:r>
      <w:r w:rsidRPr="00AB2295">
        <w:t>.</w:t>
      </w:r>
    </w:p>
    <w:p w14:paraId="0AD969AE" w14:textId="2614E229" w:rsidR="005C13EB" w:rsidRDefault="005C13EB" w:rsidP="00F22FD3">
      <w:pPr>
        <w:pStyle w:val="ListParagraph"/>
        <w:numPr>
          <w:ilvl w:val="1"/>
          <w:numId w:val="17"/>
        </w:numPr>
      </w:pPr>
      <w:r>
        <w:rPr>
          <w:u w:val="single"/>
        </w:rPr>
        <w:t>Positive externality</w:t>
      </w:r>
      <w:r w:rsidRPr="005C13EB">
        <w:t>:</w:t>
      </w:r>
      <w:r>
        <w:t xml:space="preserve"> the influence is in a positive way (e.g., education</w:t>
      </w:r>
      <w:r w:rsidR="00985FB1">
        <w:t>, research)</w:t>
      </w:r>
    </w:p>
    <w:p w14:paraId="02078D28" w14:textId="255CD5E9" w:rsidR="005C13EB" w:rsidRDefault="005C13EB" w:rsidP="00F22FD3">
      <w:pPr>
        <w:pStyle w:val="ListParagraph"/>
        <w:numPr>
          <w:ilvl w:val="1"/>
          <w:numId w:val="17"/>
        </w:numPr>
      </w:pPr>
      <w:r>
        <w:rPr>
          <w:u w:val="single"/>
        </w:rPr>
        <w:t>Negative externality</w:t>
      </w:r>
      <w:r w:rsidRPr="005C13EB">
        <w:t>:</w:t>
      </w:r>
      <w:r>
        <w:t xml:space="preserve"> the influence is in a negative way (e.g., congestion, emissions, noise) </w:t>
      </w:r>
    </w:p>
    <w:p w14:paraId="65E1EEDF" w14:textId="32A26D4B" w:rsidR="00287051" w:rsidRPr="006F567E" w:rsidRDefault="00287051" w:rsidP="00F22FD3">
      <w:pPr>
        <w:pStyle w:val="ListParagraph"/>
        <w:numPr>
          <w:ilvl w:val="0"/>
          <w:numId w:val="17"/>
        </w:numPr>
        <w:rPr>
          <w:u w:val="single"/>
        </w:rPr>
      </w:pPr>
      <w:r w:rsidRPr="006F567E">
        <w:rPr>
          <w:u w:val="single"/>
        </w:rPr>
        <w:t>Externa</w:t>
      </w:r>
      <w:r w:rsidR="00B96B1B">
        <w:rPr>
          <w:u w:val="single"/>
        </w:rPr>
        <w:t>lit</w:t>
      </w:r>
      <w:r w:rsidRPr="006F567E">
        <w:rPr>
          <w:u w:val="single"/>
        </w:rPr>
        <w:t>y from social welfare perspectives:</w:t>
      </w:r>
    </w:p>
    <w:p w14:paraId="71CEB4ED" w14:textId="11D34AE3" w:rsidR="00287051" w:rsidRPr="00287051" w:rsidRDefault="00903A8B" w:rsidP="00F22FD3">
      <w:pPr>
        <w:pStyle w:val="ListParagraph"/>
        <w:numPr>
          <w:ilvl w:val="1"/>
          <w:numId w:val="17"/>
        </w:numPr>
      </w:pPr>
      <w:r w:rsidRPr="0044018D">
        <w:rPr>
          <w:u w:val="single"/>
        </w:rPr>
        <w:t>Cost</w:t>
      </w:r>
      <w:r w:rsidR="002C4985" w:rsidRPr="0044018D">
        <w:rPr>
          <w:u w:val="single"/>
        </w:rPr>
        <w:t>s</w:t>
      </w:r>
      <w:r w:rsidR="002C4985">
        <w:t>:</w:t>
      </w:r>
      <w:r>
        <w:t xml:space="preserve"> social cost, private cost, </w:t>
      </w:r>
      <w:r w:rsidR="00B50FC7">
        <w:t>total cost</w:t>
      </w:r>
      <w:r w:rsidR="00284A2B">
        <w:t>.</w:t>
      </w:r>
    </w:p>
    <w:p w14:paraId="581E0B88" w14:textId="71EE7B88" w:rsidR="005C13EB" w:rsidRDefault="00284A2B" w:rsidP="00F22FD3">
      <w:pPr>
        <w:pStyle w:val="ListParagraph"/>
        <w:numPr>
          <w:ilvl w:val="1"/>
          <w:numId w:val="17"/>
        </w:numPr>
      </w:pPr>
      <w:r w:rsidRPr="00324653">
        <w:rPr>
          <w:u w:val="single"/>
        </w:rPr>
        <w:t xml:space="preserve">In a market with </w:t>
      </w:r>
      <w:r w:rsidR="00B96B1B">
        <w:rPr>
          <w:u w:val="single"/>
        </w:rPr>
        <w:t xml:space="preserve">a </w:t>
      </w:r>
      <w:r w:rsidRPr="00324653">
        <w:rPr>
          <w:u w:val="single"/>
        </w:rPr>
        <w:t>negative externality</w:t>
      </w:r>
      <w:r>
        <w:t xml:space="preserve">, the equilibrium quantity decided by the private market tends to be higher than </w:t>
      </w:r>
      <w:r w:rsidR="00B96B1B">
        <w:t xml:space="preserve">the </w:t>
      </w:r>
      <w:r>
        <w:t>true equilibrium decided by total cost, and the price tends to be lower. This will result in a</w:t>
      </w:r>
      <w:r w:rsidR="00B96B1B">
        <w:t>n</w:t>
      </w:r>
      <w:r>
        <w:t xml:space="preserve"> over-production and a deadweight loss. </w:t>
      </w:r>
    </w:p>
    <w:p w14:paraId="0CE2B0E6" w14:textId="0DD22E64" w:rsidR="00C65773" w:rsidRDefault="00C65773" w:rsidP="00F22FD3">
      <w:pPr>
        <w:pStyle w:val="ListParagraph"/>
        <w:numPr>
          <w:ilvl w:val="1"/>
          <w:numId w:val="17"/>
        </w:numPr>
      </w:pPr>
      <w:r>
        <w:rPr>
          <w:u w:val="single"/>
        </w:rPr>
        <w:t xml:space="preserve">Demands: </w:t>
      </w:r>
      <w:r w:rsidRPr="00C65773">
        <w:t>social demand, private demand, total demand</w:t>
      </w:r>
    </w:p>
    <w:p w14:paraId="244B1899" w14:textId="5BBB97A7" w:rsidR="00A66360" w:rsidRDefault="00A66360" w:rsidP="00F22FD3">
      <w:pPr>
        <w:pStyle w:val="ListParagraph"/>
        <w:numPr>
          <w:ilvl w:val="1"/>
          <w:numId w:val="17"/>
        </w:numPr>
      </w:pPr>
      <w:r w:rsidRPr="00324653">
        <w:rPr>
          <w:u w:val="single"/>
        </w:rPr>
        <w:lastRenderedPageBreak/>
        <w:t xml:space="preserve">In a market with </w:t>
      </w:r>
      <w:r w:rsidR="00B96B1B">
        <w:rPr>
          <w:u w:val="single"/>
        </w:rPr>
        <w:t xml:space="preserve">a </w:t>
      </w:r>
      <w:r w:rsidR="00A80D6A">
        <w:rPr>
          <w:u w:val="single"/>
        </w:rPr>
        <w:t>positive</w:t>
      </w:r>
      <w:r w:rsidRPr="00324653">
        <w:rPr>
          <w:u w:val="single"/>
        </w:rPr>
        <w:t xml:space="preserve"> externality</w:t>
      </w:r>
      <w:r>
        <w:t xml:space="preserve">, the equilibrium quantity decided by the private market tends to be </w:t>
      </w:r>
      <w:r w:rsidR="00E874E0">
        <w:t>lower</w:t>
      </w:r>
      <w:r>
        <w:t xml:space="preserve"> than </w:t>
      </w:r>
      <w:r w:rsidR="00B96B1B">
        <w:t xml:space="preserve">the </w:t>
      </w:r>
      <w:r>
        <w:t xml:space="preserve">true equilibrium decided by total cost, and the price tends to be </w:t>
      </w:r>
      <w:r w:rsidR="004D3065">
        <w:t>lower</w:t>
      </w:r>
      <w:r>
        <w:t>. This will result in a</w:t>
      </w:r>
      <w:r w:rsidR="00B96B1B">
        <w:t>n</w:t>
      </w:r>
      <w:r>
        <w:t xml:space="preserve"> </w:t>
      </w:r>
      <w:r w:rsidR="00E63472">
        <w:t>under</w:t>
      </w:r>
      <w:r>
        <w:t xml:space="preserve">-production and a deadweight loss. </w:t>
      </w:r>
    </w:p>
    <w:p w14:paraId="0528D860" w14:textId="2DAFCA1E" w:rsidR="0017679B" w:rsidRDefault="0017679B" w:rsidP="00F22FD3">
      <w:pPr>
        <w:pStyle w:val="ListParagraph"/>
        <w:numPr>
          <w:ilvl w:val="0"/>
          <w:numId w:val="17"/>
        </w:numPr>
      </w:pPr>
      <w:r w:rsidRPr="006F567E">
        <w:rPr>
          <w:u w:val="single"/>
        </w:rPr>
        <w:t>Conclusion</w:t>
      </w:r>
      <w:r>
        <w:t>:</w:t>
      </w:r>
    </w:p>
    <w:p w14:paraId="22E8E6A4" w14:textId="566B78F6" w:rsidR="0017679B" w:rsidRPr="0017679B" w:rsidRDefault="0017679B" w:rsidP="00F22FD3">
      <w:pPr>
        <w:pStyle w:val="ListParagraph"/>
        <w:numPr>
          <w:ilvl w:val="1"/>
          <w:numId w:val="17"/>
        </w:numPr>
      </w:pPr>
      <w:r w:rsidRPr="0017679B">
        <w:t xml:space="preserve">In a market with </w:t>
      </w:r>
      <w:r w:rsidR="00B96B1B">
        <w:t xml:space="preserve">an </w:t>
      </w:r>
      <w:r w:rsidRPr="0017679B">
        <w:t>externality, the equilibrium is decided by private cost and private demand</w:t>
      </w:r>
      <w:r w:rsidR="00B96B1B">
        <w:t>.</w:t>
      </w:r>
    </w:p>
    <w:p w14:paraId="5BE4ED08" w14:textId="45011ABC" w:rsidR="0017679B" w:rsidRPr="0017679B" w:rsidRDefault="0017679B" w:rsidP="00F22FD3">
      <w:pPr>
        <w:pStyle w:val="ListParagraph"/>
        <w:numPr>
          <w:ilvl w:val="1"/>
          <w:numId w:val="17"/>
        </w:numPr>
      </w:pPr>
      <w:r w:rsidRPr="0017679B">
        <w:t>Therefore, there is often an overproduction of goods with negative externality and an underproduction of goods with positive externality</w:t>
      </w:r>
      <w:r w:rsidR="00B96B1B">
        <w:t>.</w:t>
      </w:r>
    </w:p>
    <w:p w14:paraId="4BE9A6A8" w14:textId="7866225F" w:rsidR="0017679B" w:rsidRPr="00363447" w:rsidRDefault="0017679B" w:rsidP="00F22FD3">
      <w:pPr>
        <w:pStyle w:val="ListParagraph"/>
        <w:numPr>
          <w:ilvl w:val="1"/>
          <w:numId w:val="17"/>
        </w:numPr>
      </w:pPr>
      <w:r w:rsidRPr="0017679B">
        <w:t>In both cases, social welfare will be reduced when externalized cost/benefit is unaccounted for</w:t>
      </w:r>
    </w:p>
    <w:p w14:paraId="5A74C622" w14:textId="77777777" w:rsidR="005C13EB" w:rsidRDefault="005C13EB" w:rsidP="00F42CE3">
      <w:pPr>
        <w:spacing w:after="120" w:line="276" w:lineRule="auto"/>
        <w:rPr>
          <w:rFonts w:ascii="Arial" w:eastAsiaTheme="minorHAnsi" w:hAnsi="Arial" w:cs="Arial"/>
        </w:rPr>
      </w:pPr>
    </w:p>
    <w:p w14:paraId="2BFE7A92" w14:textId="552A184E" w:rsidR="005C13EB" w:rsidRDefault="005C13EB" w:rsidP="005C13EB">
      <w:pPr>
        <w:pStyle w:val="Heading3"/>
      </w:pPr>
      <w:bookmarkStart w:id="9" w:name="_Toc138244951"/>
      <w:r>
        <w:t>6. Public Goods</w:t>
      </w:r>
      <w:r w:rsidR="00DF559C">
        <w:t xml:space="preserve"> (optional)</w:t>
      </w:r>
      <w:bookmarkEnd w:id="9"/>
    </w:p>
    <w:p w14:paraId="21D05038" w14:textId="2C19ACFE" w:rsidR="00960DF4" w:rsidRDefault="00960DF4" w:rsidP="00960DF4">
      <w:pPr>
        <w:spacing w:after="120" w:line="276" w:lineRule="auto"/>
        <w:rPr>
          <w:rFonts w:ascii="Arial" w:eastAsiaTheme="minorHAnsi" w:hAnsi="Arial" w:cs="Arial"/>
        </w:rPr>
      </w:pPr>
      <w:r w:rsidRPr="00CB2171">
        <w:rPr>
          <w:rFonts w:ascii="Arial" w:eastAsiaTheme="minorHAnsi" w:hAnsi="Arial" w:cs="Arial"/>
        </w:rPr>
        <w:t xml:space="preserve">This section provides an overview of </w:t>
      </w:r>
      <w:r>
        <w:rPr>
          <w:rFonts w:ascii="Arial" w:eastAsiaTheme="minorHAnsi" w:hAnsi="Arial" w:cs="Arial"/>
        </w:rPr>
        <w:t>public goods</w:t>
      </w:r>
      <w:r w:rsidRPr="00CB2171">
        <w:rPr>
          <w:rFonts w:ascii="Arial" w:eastAsiaTheme="minorHAnsi" w:hAnsi="Arial" w:cs="Arial"/>
        </w:rPr>
        <w:t>.</w:t>
      </w:r>
      <w:r>
        <w:rPr>
          <w:rFonts w:ascii="Arial" w:eastAsiaTheme="minorHAnsi" w:hAnsi="Arial" w:cs="Arial"/>
        </w:rPr>
        <w:t xml:space="preserve"> This video is optional for urban planning students. </w:t>
      </w:r>
      <w:r w:rsidR="00B96B1B">
        <w:rPr>
          <w:rFonts w:ascii="Arial" w:eastAsiaTheme="minorHAnsi" w:hAnsi="Arial" w:cs="Arial"/>
        </w:rPr>
        <w:t>This video is unnecessary for environmental studies and public policy students</w:t>
      </w:r>
      <w:r>
        <w:rPr>
          <w:rFonts w:ascii="Arial" w:eastAsiaTheme="minorHAnsi" w:hAnsi="Arial" w:cs="Arial"/>
        </w:rPr>
        <w:t xml:space="preserve"> as they will learn the concept in the in-class activity.</w:t>
      </w:r>
      <w:r w:rsidRPr="00CB2171">
        <w:rPr>
          <w:rFonts w:ascii="Arial" w:eastAsiaTheme="minorHAnsi" w:hAnsi="Arial" w:cs="Arial"/>
        </w:rPr>
        <w:t xml:space="preserve"> There are numerous other teaching materials on this same topic that might provide better or more rigorous content than this video provided. Th</w:t>
      </w:r>
      <w:r w:rsidR="00B96B1B">
        <w:rPr>
          <w:rFonts w:ascii="Arial" w:eastAsiaTheme="minorHAnsi" w:hAnsi="Arial" w:cs="Arial"/>
        </w:rPr>
        <w:t>is video aim</w:t>
      </w:r>
      <w:r w:rsidRPr="00CB2171">
        <w:rPr>
          <w:rFonts w:ascii="Arial" w:eastAsiaTheme="minorHAnsi" w:hAnsi="Arial" w:cs="Arial"/>
        </w:rPr>
        <w:t>s to help students in the aforementioned groups gain familiarity with the topic. Instructors are welcome to substitute part or all of the contents in this material with others they find fit.</w:t>
      </w:r>
      <w:r>
        <w:rPr>
          <w:rFonts w:ascii="Arial" w:eastAsiaTheme="minorHAnsi" w:hAnsi="Arial" w:cs="Arial"/>
        </w:rPr>
        <w:t xml:space="preserve"> </w:t>
      </w:r>
    </w:p>
    <w:p w14:paraId="243BAFEF" w14:textId="19090CF7" w:rsidR="001047EC" w:rsidRDefault="001047EC" w:rsidP="00960DF4">
      <w:pPr>
        <w:spacing w:after="120" w:line="276" w:lineRule="auto"/>
        <w:rPr>
          <w:rFonts w:ascii="Arial" w:eastAsiaTheme="minorHAnsi" w:hAnsi="Arial" w:cs="Arial"/>
        </w:rPr>
      </w:pPr>
      <w:r>
        <w:rPr>
          <w:rFonts w:ascii="Arial" w:eastAsiaTheme="minorHAnsi" w:hAnsi="Arial" w:cs="Arial"/>
        </w:rPr>
        <w:t>There are two general attributes of goods:</w:t>
      </w:r>
    </w:p>
    <w:p w14:paraId="4188DE4B" w14:textId="77777777" w:rsidR="001047EC" w:rsidRPr="001047EC" w:rsidRDefault="001047EC" w:rsidP="001047EC">
      <w:pPr>
        <w:numPr>
          <w:ilvl w:val="0"/>
          <w:numId w:val="42"/>
        </w:numPr>
        <w:spacing w:after="120" w:line="276" w:lineRule="auto"/>
        <w:rPr>
          <w:rFonts w:ascii="Arial" w:eastAsiaTheme="minorHAnsi" w:hAnsi="Arial" w:cs="Arial"/>
        </w:rPr>
      </w:pPr>
      <w:r w:rsidRPr="001047EC">
        <w:rPr>
          <w:rFonts w:ascii="Arial" w:eastAsiaTheme="minorHAnsi" w:hAnsi="Arial" w:cs="Arial"/>
          <w:u w:val="single"/>
        </w:rPr>
        <w:t>Exclusion ability</w:t>
      </w:r>
      <w:r w:rsidRPr="001047EC">
        <w:rPr>
          <w:rFonts w:ascii="Arial" w:eastAsiaTheme="minorHAnsi" w:hAnsi="Arial" w:cs="Arial"/>
          <w:b/>
          <w:bCs/>
        </w:rPr>
        <w:t xml:space="preserve">: </w:t>
      </w:r>
      <w:r w:rsidRPr="001047EC">
        <w:rPr>
          <w:rFonts w:ascii="Arial" w:eastAsiaTheme="minorHAnsi" w:hAnsi="Arial" w:cs="Arial"/>
        </w:rPr>
        <w:t>the legal right of one to exclude others from using the good</w:t>
      </w:r>
    </w:p>
    <w:p w14:paraId="3AC4AC01" w14:textId="491F8EFF" w:rsidR="001047EC" w:rsidRPr="001047EC" w:rsidRDefault="001047EC" w:rsidP="001047EC">
      <w:pPr>
        <w:numPr>
          <w:ilvl w:val="0"/>
          <w:numId w:val="42"/>
        </w:numPr>
        <w:spacing w:after="120" w:line="276" w:lineRule="auto"/>
        <w:rPr>
          <w:rFonts w:ascii="Arial" w:eastAsiaTheme="minorHAnsi" w:hAnsi="Arial" w:cs="Arial"/>
        </w:rPr>
      </w:pPr>
      <w:r w:rsidRPr="001047EC">
        <w:rPr>
          <w:rFonts w:ascii="Arial" w:eastAsiaTheme="minorHAnsi" w:hAnsi="Arial" w:cs="Arial"/>
          <w:u w:val="single"/>
        </w:rPr>
        <w:t>Rivalry</w:t>
      </w:r>
      <w:r w:rsidRPr="001047EC">
        <w:rPr>
          <w:rFonts w:ascii="Arial" w:eastAsiaTheme="minorHAnsi" w:hAnsi="Arial" w:cs="Arial"/>
          <w:b/>
          <w:bCs/>
        </w:rPr>
        <w:t xml:space="preserve">: </w:t>
      </w:r>
      <w:r w:rsidRPr="001047EC">
        <w:rPr>
          <w:rFonts w:ascii="Arial" w:eastAsiaTheme="minorHAnsi" w:hAnsi="Arial" w:cs="Arial"/>
        </w:rPr>
        <w:t xml:space="preserve">the quality where </w:t>
      </w:r>
      <w:r w:rsidR="00B96B1B">
        <w:rPr>
          <w:rFonts w:ascii="Arial" w:eastAsiaTheme="minorHAnsi" w:hAnsi="Arial" w:cs="Arial"/>
        </w:rPr>
        <w:t xml:space="preserve">the </w:t>
      </w:r>
      <w:r w:rsidRPr="001047EC">
        <w:rPr>
          <w:rFonts w:ascii="Arial" w:eastAsiaTheme="minorHAnsi" w:hAnsi="Arial" w:cs="Arial"/>
        </w:rPr>
        <w:t>use of the good diminishes the supply for others</w:t>
      </w:r>
    </w:p>
    <w:p w14:paraId="0B4315C2" w14:textId="7248C6D0" w:rsidR="001047EC" w:rsidRDefault="00E81ABC" w:rsidP="00960DF4">
      <w:pPr>
        <w:spacing w:after="120" w:line="276" w:lineRule="auto"/>
        <w:rPr>
          <w:rFonts w:ascii="Arial" w:eastAsiaTheme="minorHAnsi" w:hAnsi="Arial" w:cs="Arial"/>
        </w:rPr>
      </w:pPr>
      <w:r>
        <w:rPr>
          <w:rFonts w:ascii="Arial" w:eastAsiaTheme="minorHAnsi" w:hAnsi="Arial" w:cs="Arial"/>
        </w:rPr>
        <w:t>These two attributes define the four types of goods for discussion (Table 2)</w:t>
      </w:r>
    </w:p>
    <w:p w14:paraId="6D001019" w14:textId="77777777" w:rsidR="00E81ABC" w:rsidRDefault="00E81ABC" w:rsidP="00960DF4">
      <w:pPr>
        <w:spacing w:after="120" w:line="276" w:lineRule="auto"/>
        <w:rPr>
          <w:rFonts w:ascii="Arial" w:eastAsiaTheme="minorHAnsi" w:hAnsi="Arial" w:cs="Arial"/>
        </w:rPr>
      </w:pPr>
    </w:p>
    <w:p w14:paraId="5D80D959" w14:textId="38FFFD15" w:rsidR="00E81ABC" w:rsidRDefault="00E81ABC" w:rsidP="00960DF4">
      <w:pPr>
        <w:spacing w:after="120" w:line="276" w:lineRule="auto"/>
        <w:rPr>
          <w:rFonts w:ascii="Arial" w:eastAsiaTheme="minorHAnsi" w:hAnsi="Arial" w:cs="Arial"/>
        </w:rPr>
      </w:pPr>
      <w:r w:rsidRPr="00E81ABC">
        <w:rPr>
          <w:rFonts w:ascii="Arial" w:eastAsiaTheme="minorHAnsi" w:hAnsi="Arial" w:cs="Arial"/>
          <w:b/>
          <w:bCs/>
        </w:rPr>
        <w:t>Table 2</w:t>
      </w:r>
      <w:r>
        <w:rPr>
          <w:rFonts w:ascii="Arial" w:eastAsiaTheme="minorHAnsi" w:hAnsi="Arial" w:cs="Arial"/>
        </w:rPr>
        <w:t xml:space="preserve">. Four types of goods </w:t>
      </w:r>
      <w:r w:rsidR="00B96B1B">
        <w:rPr>
          <w:rFonts w:ascii="Arial" w:eastAsiaTheme="minorHAnsi" w:hAnsi="Arial" w:cs="Arial"/>
        </w:rPr>
        <w:t xml:space="preserve">are </w:t>
      </w:r>
      <w:r>
        <w:rPr>
          <w:rFonts w:ascii="Arial" w:eastAsiaTheme="minorHAnsi" w:hAnsi="Arial" w:cs="Arial"/>
        </w:rPr>
        <w:t xml:space="preserve">defined by the </w:t>
      </w:r>
      <w:r>
        <w:rPr>
          <w:rFonts w:ascii="Arial" w:eastAsiaTheme="minorHAnsi" w:hAnsi="Arial" w:cs="Arial" w:hint="eastAsia"/>
        </w:rPr>
        <w:t>e</w:t>
      </w:r>
      <w:r w:rsidRPr="00E81ABC">
        <w:rPr>
          <w:rFonts w:ascii="Arial" w:eastAsiaTheme="minorHAnsi" w:hAnsi="Arial" w:cs="Arial"/>
        </w:rPr>
        <w:t>xclusion</w:t>
      </w:r>
      <w:r>
        <w:rPr>
          <w:rFonts w:ascii="Arial" w:eastAsiaTheme="minorHAnsi" w:hAnsi="Arial" w:cs="Arial"/>
        </w:rPr>
        <w:t>-</w:t>
      </w:r>
      <w:r w:rsidRPr="00E81ABC">
        <w:rPr>
          <w:rFonts w:ascii="Arial" w:eastAsiaTheme="minorHAnsi" w:hAnsi="Arial" w:cs="Arial"/>
        </w:rPr>
        <w:t>ability</w:t>
      </w:r>
      <w:r>
        <w:rPr>
          <w:rFonts w:ascii="Arial" w:eastAsiaTheme="minorHAnsi" w:hAnsi="Arial" w:cs="Arial"/>
        </w:rPr>
        <w:t xml:space="preserve"> and riva</w:t>
      </w:r>
      <w:r w:rsidR="00B96B1B">
        <w:rPr>
          <w:rFonts w:ascii="Arial" w:eastAsiaTheme="minorHAnsi" w:hAnsi="Arial" w:cs="Arial"/>
        </w:rPr>
        <w:t>l</w:t>
      </w:r>
      <w:r>
        <w:rPr>
          <w:rFonts w:ascii="Arial" w:eastAsiaTheme="minorHAnsi" w:hAnsi="Arial" w:cs="Arial"/>
        </w:rPr>
        <w:t>ry</w:t>
      </w:r>
    </w:p>
    <w:tbl>
      <w:tblPr>
        <w:tblW w:w="8312" w:type="dxa"/>
        <w:tblCellMar>
          <w:left w:w="0" w:type="dxa"/>
          <w:right w:w="0" w:type="dxa"/>
        </w:tblCellMar>
        <w:tblLook w:val="0420" w:firstRow="1" w:lastRow="0" w:firstColumn="0" w:lastColumn="0" w:noHBand="0" w:noVBand="1"/>
      </w:tblPr>
      <w:tblGrid>
        <w:gridCol w:w="2770"/>
        <w:gridCol w:w="2771"/>
        <w:gridCol w:w="2771"/>
      </w:tblGrid>
      <w:tr w:rsidR="00E81ABC" w:rsidRPr="00E81ABC" w14:paraId="334FE707" w14:textId="77777777" w:rsidTr="0017679B">
        <w:trPr>
          <w:trHeight w:val="498"/>
        </w:trPr>
        <w:tc>
          <w:tcPr>
            <w:tcW w:w="2770" w:type="dxa"/>
            <w:tcBorders>
              <w:top w:val="single" w:sz="8" w:space="0" w:color="AAC3E8"/>
              <w:left w:val="single" w:sz="8" w:space="0" w:color="AAC3E8"/>
              <w:bottom w:val="single" w:sz="18" w:space="0" w:color="AAC3E8"/>
              <w:right w:val="single" w:sz="8" w:space="0" w:color="AAC3E8"/>
            </w:tcBorders>
            <w:shd w:val="clear" w:color="auto" w:fill="auto"/>
            <w:tcMar>
              <w:top w:w="72" w:type="dxa"/>
              <w:left w:w="144" w:type="dxa"/>
              <w:bottom w:w="72" w:type="dxa"/>
              <w:right w:w="144" w:type="dxa"/>
            </w:tcMar>
            <w:vAlign w:val="center"/>
            <w:hideMark/>
          </w:tcPr>
          <w:p w14:paraId="40A0A8ED" w14:textId="77777777" w:rsidR="00E81ABC" w:rsidRPr="00E81ABC" w:rsidRDefault="00E81ABC" w:rsidP="0017679B">
            <w:pPr>
              <w:spacing w:after="120" w:line="276" w:lineRule="auto"/>
              <w:jc w:val="center"/>
              <w:rPr>
                <w:rFonts w:ascii="Arial" w:eastAsiaTheme="minorHAnsi" w:hAnsi="Arial" w:cs="Arial"/>
              </w:rPr>
            </w:pPr>
          </w:p>
        </w:tc>
        <w:tc>
          <w:tcPr>
            <w:tcW w:w="2771" w:type="dxa"/>
            <w:tcBorders>
              <w:top w:val="single" w:sz="8" w:space="0" w:color="AAC3E8"/>
              <w:left w:val="single" w:sz="8" w:space="0" w:color="AAC3E8"/>
              <w:bottom w:val="single" w:sz="18" w:space="0" w:color="AAC3E8"/>
              <w:right w:val="single" w:sz="8" w:space="0" w:color="AAC3E8"/>
            </w:tcBorders>
            <w:shd w:val="clear" w:color="auto" w:fill="auto"/>
            <w:tcMar>
              <w:top w:w="72" w:type="dxa"/>
              <w:left w:w="144" w:type="dxa"/>
              <w:bottom w:w="72" w:type="dxa"/>
              <w:right w:w="144" w:type="dxa"/>
            </w:tcMar>
            <w:vAlign w:val="center"/>
            <w:hideMark/>
          </w:tcPr>
          <w:p w14:paraId="6E7D6B07" w14:textId="77777777" w:rsidR="00E81ABC" w:rsidRPr="00E81ABC" w:rsidRDefault="00E81ABC" w:rsidP="0017679B">
            <w:pPr>
              <w:spacing w:after="120" w:line="276" w:lineRule="auto"/>
              <w:jc w:val="center"/>
              <w:rPr>
                <w:rFonts w:ascii="Arial" w:eastAsiaTheme="minorHAnsi" w:hAnsi="Arial" w:cs="Arial"/>
              </w:rPr>
            </w:pPr>
            <w:r w:rsidRPr="00E81ABC">
              <w:rPr>
                <w:rFonts w:ascii="Arial" w:eastAsiaTheme="minorHAnsi" w:hAnsi="Arial" w:cs="Arial"/>
                <w:b/>
                <w:bCs/>
              </w:rPr>
              <w:t>Exclude-able</w:t>
            </w:r>
          </w:p>
        </w:tc>
        <w:tc>
          <w:tcPr>
            <w:tcW w:w="2771" w:type="dxa"/>
            <w:tcBorders>
              <w:top w:val="single" w:sz="8" w:space="0" w:color="AAC3E8"/>
              <w:left w:val="single" w:sz="8" w:space="0" w:color="AAC3E8"/>
              <w:bottom w:val="single" w:sz="18" w:space="0" w:color="AAC3E8"/>
              <w:right w:val="single" w:sz="8" w:space="0" w:color="AAC3E8"/>
            </w:tcBorders>
            <w:shd w:val="clear" w:color="auto" w:fill="auto"/>
            <w:tcMar>
              <w:top w:w="72" w:type="dxa"/>
              <w:left w:w="144" w:type="dxa"/>
              <w:bottom w:w="72" w:type="dxa"/>
              <w:right w:w="144" w:type="dxa"/>
            </w:tcMar>
            <w:vAlign w:val="center"/>
            <w:hideMark/>
          </w:tcPr>
          <w:p w14:paraId="5C7FF110" w14:textId="77777777" w:rsidR="00E81ABC" w:rsidRPr="00E81ABC" w:rsidRDefault="00E81ABC" w:rsidP="0017679B">
            <w:pPr>
              <w:spacing w:after="120" w:line="276" w:lineRule="auto"/>
              <w:jc w:val="center"/>
              <w:rPr>
                <w:rFonts w:ascii="Arial" w:eastAsiaTheme="minorHAnsi" w:hAnsi="Arial" w:cs="Arial"/>
              </w:rPr>
            </w:pPr>
            <w:r w:rsidRPr="00E81ABC">
              <w:rPr>
                <w:rFonts w:ascii="Arial" w:eastAsiaTheme="minorHAnsi" w:hAnsi="Arial" w:cs="Arial"/>
                <w:b/>
                <w:bCs/>
              </w:rPr>
              <w:t>Non-exclude-able</w:t>
            </w:r>
          </w:p>
        </w:tc>
      </w:tr>
      <w:tr w:rsidR="00E81ABC" w:rsidRPr="00E81ABC" w14:paraId="4D59B5EC" w14:textId="77777777" w:rsidTr="0017679B">
        <w:trPr>
          <w:trHeight w:val="498"/>
        </w:trPr>
        <w:tc>
          <w:tcPr>
            <w:tcW w:w="2770" w:type="dxa"/>
            <w:tcBorders>
              <w:top w:val="single" w:sz="18" w:space="0" w:color="AAC3E8"/>
              <w:left w:val="single" w:sz="8" w:space="0" w:color="AAC3E8"/>
              <w:bottom w:val="single" w:sz="8" w:space="0" w:color="AAC3E8"/>
              <w:right w:val="single" w:sz="8" w:space="0" w:color="AAC3E8"/>
            </w:tcBorders>
            <w:shd w:val="clear" w:color="auto" w:fill="F1F5FB"/>
            <w:tcMar>
              <w:top w:w="72" w:type="dxa"/>
              <w:left w:w="144" w:type="dxa"/>
              <w:bottom w:w="72" w:type="dxa"/>
              <w:right w:w="144" w:type="dxa"/>
            </w:tcMar>
            <w:vAlign w:val="center"/>
            <w:hideMark/>
          </w:tcPr>
          <w:p w14:paraId="1B5EC6D2" w14:textId="77777777" w:rsidR="00E81ABC" w:rsidRPr="00E81ABC" w:rsidRDefault="00E81ABC" w:rsidP="0017679B">
            <w:pPr>
              <w:spacing w:after="120" w:line="276" w:lineRule="auto"/>
              <w:jc w:val="center"/>
              <w:rPr>
                <w:rFonts w:ascii="Arial" w:eastAsiaTheme="minorHAnsi" w:hAnsi="Arial" w:cs="Arial"/>
              </w:rPr>
            </w:pPr>
            <w:r w:rsidRPr="00E81ABC">
              <w:rPr>
                <w:rFonts w:ascii="Arial" w:eastAsiaTheme="minorHAnsi" w:hAnsi="Arial" w:cs="Arial"/>
                <w:b/>
                <w:bCs/>
              </w:rPr>
              <w:t>Rival</w:t>
            </w:r>
          </w:p>
        </w:tc>
        <w:tc>
          <w:tcPr>
            <w:tcW w:w="2771" w:type="dxa"/>
            <w:tcBorders>
              <w:top w:val="single" w:sz="18" w:space="0" w:color="AAC3E8"/>
              <w:left w:val="single" w:sz="8" w:space="0" w:color="AAC3E8"/>
              <w:bottom w:val="single" w:sz="8" w:space="0" w:color="AAC3E8"/>
              <w:right w:val="single" w:sz="8" w:space="0" w:color="AAC3E8"/>
            </w:tcBorders>
            <w:shd w:val="clear" w:color="auto" w:fill="F1F5FB"/>
            <w:tcMar>
              <w:top w:w="72" w:type="dxa"/>
              <w:left w:w="144" w:type="dxa"/>
              <w:bottom w:w="72" w:type="dxa"/>
              <w:right w:w="144" w:type="dxa"/>
            </w:tcMar>
            <w:vAlign w:val="center"/>
            <w:hideMark/>
          </w:tcPr>
          <w:p w14:paraId="1DFE2083" w14:textId="77777777" w:rsidR="00E81ABC" w:rsidRPr="00E81ABC" w:rsidRDefault="00E81ABC" w:rsidP="0017679B">
            <w:pPr>
              <w:spacing w:after="120" w:line="276" w:lineRule="auto"/>
              <w:jc w:val="center"/>
              <w:rPr>
                <w:rFonts w:ascii="Arial" w:eastAsiaTheme="minorHAnsi" w:hAnsi="Arial" w:cs="Arial"/>
              </w:rPr>
            </w:pPr>
            <w:r w:rsidRPr="00E81ABC">
              <w:rPr>
                <w:rFonts w:ascii="Arial" w:eastAsiaTheme="minorHAnsi" w:hAnsi="Arial" w:cs="Arial"/>
              </w:rPr>
              <w:t>Private goods</w:t>
            </w:r>
          </w:p>
        </w:tc>
        <w:tc>
          <w:tcPr>
            <w:tcW w:w="2771" w:type="dxa"/>
            <w:tcBorders>
              <w:top w:val="single" w:sz="18" w:space="0" w:color="AAC3E8"/>
              <w:left w:val="single" w:sz="8" w:space="0" w:color="AAC3E8"/>
              <w:bottom w:val="single" w:sz="8" w:space="0" w:color="AAC3E8"/>
              <w:right w:val="single" w:sz="8" w:space="0" w:color="AAC3E8"/>
            </w:tcBorders>
            <w:shd w:val="clear" w:color="auto" w:fill="F1F5FB"/>
            <w:tcMar>
              <w:top w:w="72" w:type="dxa"/>
              <w:left w:w="144" w:type="dxa"/>
              <w:bottom w:w="72" w:type="dxa"/>
              <w:right w:w="144" w:type="dxa"/>
            </w:tcMar>
            <w:vAlign w:val="center"/>
            <w:hideMark/>
          </w:tcPr>
          <w:p w14:paraId="3931FA3D" w14:textId="77777777" w:rsidR="00E81ABC" w:rsidRPr="00E81ABC" w:rsidRDefault="00E81ABC" w:rsidP="0017679B">
            <w:pPr>
              <w:spacing w:after="120" w:line="276" w:lineRule="auto"/>
              <w:jc w:val="center"/>
              <w:rPr>
                <w:rFonts w:ascii="Arial" w:eastAsiaTheme="minorHAnsi" w:hAnsi="Arial" w:cs="Arial"/>
              </w:rPr>
            </w:pPr>
            <w:r w:rsidRPr="00E81ABC">
              <w:rPr>
                <w:rFonts w:ascii="Arial" w:eastAsiaTheme="minorHAnsi" w:hAnsi="Arial" w:cs="Arial"/>
              </w:rPr>
              <w:t>Common resources</w:t>
            </w:r>
          </w:p>
        </w:tc>
      </w:tr>
      <w:tr w:rsidR="00E81ABC" w:rsidRPr="00E81ABC" w14:paraId="66B25A49" w14:textId="77777777" w:rsidTr="0017679B">
        <w:trPr>
          <w:trHeight w:val="498"/>
        </w:trPr>
        <w:tc>
          <w:tcPr>
            <w:tcW w:w="2770" w:type="dxa"/>
            <w:tcBorders>
              <w:top w:val="single" w:sz="8" w:space="0" w:color="AAC3E8"/>
              <w:left w:val="single" w:sz="8" w:space="0" w:color="AAC3E8"/>
              <w:bottom w:val="single" w:sz="8" w:space="0" w:color="AAC3E8"/>
              <w:right w:val="single" w:sz="8" w:space="0" w:color="AAC3E8"/>
            </w:tcBorders>
            <w:shd w:val="clear" w:color="auto" w:fill="auto"/>
            <w:tcMar>
              <w:top w:w="72" w:type="dxa"/>
              <w:left w:w="144" w:type="dxa"/>
              <w:bottom w:w="72" w:type="dxa"/>
              <w:right w:w="144" w:type="dxa"/>
            </w:tcMar>
            <w:vAlign w:val="center"/>
            <w:hideMark/>
          </w:tcPr>
          <w:p w14:paraId="05A50EAE" w14:textId="77777777" w:rsidR="00E81ABC" w:rsidRPr="00E81ABC" w:rsidRDefault="00E81ABC" w:rsidP="0017679B">
            <w:pPr>
              <w:spacing w:after="120" w:line="276" w:lineRule="auto"/>
              <w:jc w:val="center"/>
              <w:rPr>
                <w:rFonts w:ascii="Arial" w:eastAsiaTheme="minorHAnsi" w:hAnsi="Arial" w:cs="Arial"/>
              </w:rPr>
            </w:pPr>
            <w:r w:rsidRPr="00E81ABC">
              <w:rPr>
                <w:rFonts w:ascii="Arial" w:eastAsiaTheme="minorHAnsi" w:hAnsi="Arial" w:cs="Arial"/>
                <w:b/>
                <w:bCs/>
              </w:rPr>
              <w:t>Non-rival</w:t>
            </w:r>
          </w:p>
        </w:tc>
        <w:tc>
          <w:tcPr>
            <w:tcW w:w="2771" w:type="dxa"/>
            <w:tcBorders>
              <w:top w:val="single" w:sz="8" w:space="0" w:color="AAC3E8"/>
              <w:left w:val="single" w:sz="8" w:space="0" w:color="AAC3E8"/>
              <w:bottom w:val="single" w:sz="8" w:space="0" w:color="AAC3E8"/>
              <w:right w:val="single" w:sz="8" w:space="0" w:color="AAC3E8"/>
            </w:tcBorders>
            <w:shd w:val="clear" w:color="auto" w:fill="auto"/>
            <w:tcMar>
              <w:top w:w="72" w:type="dxa"/>
              <w:left w:w="144" w:type="dxa"/>
              <w:bottom w:w="72" w:type="dxa"/>
              <w:right w:w="144" w:type="dxa"/>
            </w:tcMar>
            <w:vAlign w:val="center"/>
            <w:hideMark/>
          </w:tcPr>
          <w:p w14:paraId="2830EAED" w14:textId="77777777" w:rsidR="00E81ABC" w:rsidRPr="00E81ABC" w:rsidRDefault="00E81ABC" w:rsidP="0017679B">
            <w:pPr>
              <w:spacing w:after="120" w:line="276" w:lineRule="auto"/>
              <w:jc w:val="center"/>
              <w:rPr>
                <w:rFonts w:ascii="Arial" w:eastAsiaTheme="minorHAnsi" w:hAnsi="Arial" w:cs="Arial"/>
              </w:rPr>
            </w:pPr>
            <w:r w:rsidRPr="00E81ABC">
              <w:rPr>
                <w:rFonts w:ascii="Arial" w:eastAsiaTheme="minorHAnsi" w:hAnsi="Arial" w:cs="Arial"/>
              </w:rPr>
              <w:t>Natural monopoly</w:t>
            </w:r>
          </w:p>
        </w:tc>
        <w:tc>
          <w:tcPr>
            <w:tcW w:w="2771" w:type="dxa"/>
            <w:tcBorders>
              <w:top w:val="single" w:sz="8" w:space="0" w:color="AAC3E8"/>
              <w:left w:val="single" w:sz="8" w:space="0" w:color="AAC3E8"/>
              <w:bottom w:val="single" w:sz="8" w:space="0" w:color="AAC3E8"/>
              <w:right w:val="single" w:sz="8" w:space="0" w:color="AAC3E8"/>
            </w:tcBorders>
            <w:shd w:val="clear" w:color="auto" w:fill="auto"/>
            <w:tcMar>
              <w:top w:w="72" w:type="dxa"/>
              <w:left w:w="144" w:type="dxa"/>
              <w:bottom w:w="72" w:type="dxa"/>
              <w:right w:w="144" w:type="dxa"/>
            </w:tcMar>
            <w:vAlign w:val="center"/>
            <w:hideMark/>
          </w:tcPr>
          <w:p w14:paraId="77B14509" w14:textId="77777777" w:rsidR="00E81ABC" w:rsidRPr="00E81ABC" w:rsidRDefault="00E81ABC" w:rsidP="0017679B">
            <w:pPr>
              <w:spacing w:after="120" w:line="276" w:lineRule="auto"/>
              <w:jc w:val="center"/>
              <w:rPr>
                <w:rFonts w:ascii="Arial" w:eastAsiaTheme="minorHAnsi" w:hAnsi="Arial" w:cs="Arial"/>
              </w:rPr>
            </w:pPr>
            <w:r w:rsidRPr="00E81ABC">
              <w:rPr>
                <w:rFonts w:ascii="Arial" w:eastAsiaTheme="minorHAnsi" w:hAnsi="Arial" w:cs="Arial"/>
              </w:rPr>
              <w:t>Public goods</w:t>
            </w:r>
          </w:p>
        </w:tc>
      </w:tr>
    </w:tbl>
    <w:p w14:paraId="4413AF4E" w14:textId="036D67AD" w:rsidR="00E81ABC" w:rsidRDefault="00E81ABC" w:rsidP="00960DF4">
      <w:pPr>
        <w:spacing w:after="120" w:line="276" w:lineRule="auto"/>
        <w:rPr>
          <w:rFonts w:ascii="Arial" w:eastAsiaTheme="minorHAnsi" w:hAnsi="Arial" w:cs="Arial"/>
        </w:rPr>
      </w:pPr>
    </w:p>
    <w:p w14:paraId="172EFBE4" w14:textId="4F9CE9F7" w:rsidR="00727FFE" w:rsidRDefault="00727FFE" w:rsidP="00960DF4">
      <w:pPr>
        <w:spacing w:after="120" w:line="276" w:lineRule="auto"/>
        <w:rPr>
          <w:rFonts w:ascii="Arial" w:eastAsiaTheme="minorHAnsi" w:hAnsi="Arial" w:cs="Arial"/>
        </w:rPr>
      </w:pPr>
      <w:r>
        <w:rPr>
          <w:rFonts w:ascii="Arial" w:eastAsiaTheme="minorHAnsi" w:hAnsi="Arial" w:cs="Arial"/>
        </w:rPr>
        <w:lastRenderedPageBreak/>
        <w:t xml:space="preserve">In </w:t>
      </w:r>
      <w:r w:rsidR="00B96B1B">
        <w:rPr>
          <w:rFonts w:ascii="Arial" w:eastAsiaTheme="minorHAnsi" w:hAnsi="Arial" w:cs="Arial"/>
        </w:rPr>
        <w:t xml:space="preserve">a </w:t>
      </w:r>
      <w:r>
        <w:rPr>
          <w:rFonts w:ascii="Arial" w:eastAsiaTheme="minorHAnsi" w:hAnsi="Arial" w:cs="Arial"/>
        </w:rPr>
        <w:t>market of public goods:</w:t>
      </w:r>
    </w:p>
    <w:p w14:paraId="713048AA" w14:textId="51C892AE" w:rsidR="00727FFE" w:rsidRPr="00727FFE" w:rsidRDefault="00727FFE" w:rsidP="00F22FD3">
      <w:pPr>
        <w:pStyle w:val="ListParagraph"/>
        <w:numPr>
          <w:ilvl w:val="0"/>
          <w:numId w:val="17"/>
        </w:numPr>
      </w:pPr>
      <w:r w:rsidRPr="006F567E">
        <w:rPr>
          <w:u w:val="single"/>
        </w:rPr>
        <w:t>Free-riding</w:t>
      </w:r>
      <w:r w:rsidRPr="00727FFE">
        <w:t>: in the market of public goods, there is an incentive for people to free-ride (they get the same benefit at a lower cost)</w:t>
      </w:r>
    </w:p>
    <w:p w14:paraId="6460A2C8" w14:textId="77777777" w:rsidR="00727FFE" w:rsidRPr="006F567E" w:rsidRDefault="00727FFE" w:rsidP="00F22FD3">
      <w:pPr>
        <w:pStyle w:val="ListParagraph"/>
        <w:numPr>
          <w:ilvl w:val="0"/>
          <w:numId w:val="17"/>
        </w:numPr>
        <w:rPr>
          <w:u w:val="single"/>
        </w:rPr>
      </w:pPr>
      <w:r w:rsidRPr="006F567E">
        <w:rPr>
          <w:u w:val="single"/>
        </w:rPr>
        <w:t>Tendency to under-invest in public goods</w:t>
      </w:r>
    </w:p>
    <w:p w14:paraId="6A51CAC4" w14:textId="77777777" w:rsidR="00727FFE" w:rsidRPr="00727FFE" w:rsidRDefault="00727FFE" w:rsidP="00F22FD3">
      <w:pPr>
        <w:pStyle w:val="ListParagraph"/>
        <w:numPr>
          <w:ilvl w:val="0"/>
          <w:numId w:val="17"/>
        </w:numPr>
      </w:pPr>
      <w:r w:rsidRPr="006F567E">
        <w:rPr>
          <w:u w:val="single"/>
        </w:rPr>
        <w:t>Ways to reduce free-riding behavior</w:t>
      </w:r>
      <w:r w:rsidRPr="00727FFE">
        <w:t>:</w:t>
      </w:r>
    </w:p>
    <w:p w14:paraId="5EDCA18F" w14:textId="77777777" w:rsidR="00727FFE" w:rsidRPr="00727FFE" w:rsidRDefault="00727FFE" w:rsidP="00F22FD3">
      <w:pPr>
        <w:pStyle w:val="ListParagraph"/>
        <w:numPr>
          <w:ilvl w:val="1"/>
          <w:numId w:val="17"/>
        </w:numPr>
      </w:pPr>
      <w:r w:rsidRPr="00727FFE">
        <w:t>Communication and mutual (legally binding) agreements</w:t>
      </w:r>
    </w:p>
    <w:p w14:paraId="752A8AA2" w14:textId="512EDB6A" w:rsidR="00727FFE" w:rsidRPr="00727FFE" w:rsidRDefault="00727FFE" w:rsidP="00F22FD3">
      <w:pPr>
        <w:pStyle w:val="ListParagraph"/>
        <w:numPr>
          <w:ilvl w:val="1"/>
          <w:numId w:val="17"/>
        </w:numPr>
      </w:pPr>
      <w:r w:rsidRPr="00727FFE">
        <w:t>Continued collaboration over time</w:t>
      </w:r>
    </w:p>
    <w:p w14:paraId="0D1D1E60" w14:textId="77777777" w:rsidR="005C13EB" w:rsidRDefault="005C13EB" w:rsidP="00F42CE3">
      <w:pPr>
        <w:spacing w:after="120" w:line="276" w:lineRule="auto"/>
        <w:rPr>
          <w:rFonts w:ascii="Arial" w:eastAsiaTheme="minorHAnsi" w:hAnsi="Arial" w:cs="Arial"/>
        </w:rPr>
      </w:pPr>
    </w:p>
    <w:p w14:paraId="2CF3BF3F" w14:textId="05AF303C" w:rsidR="00AB2295" w:rsidRPr="006B7D4C" w:rsidRDefault="00B57860" w:rsidP="006B7D4C">
      <w:pPr>
        <w:pStyle w:val="Heading3"/>
      </w:pPr>
      <w:bookmarkStart w:id="10" w:name="_Toc138244952"/>
      <w:r>
        <w:t>7. Land Use Definitions</w:t>
      </w:r>
      <w:bookmarkEnd w:id="10"/>
      <w:r w:rsidR="00AB2295" w:rsidRPr="006B7D4C">
        <w:t xml:space="preserve"> </w:t>
      </w:r>
    </w:p>
    <w:p w14:paraId="5183A578" w14:textId="76B9C9FF" w:rsidR="00AB2295" w:rsidRDefault="00AB2295" w:rsidP="00F42CE3">
      <w:pPr>
        <w:spacing w:after="120" w:line="276" w:lineRule="auto"/>
        <w:rPr>
          <w:rFonts w:ascii="Arial" w:eastAsiaTheme="minorHAnsi" w:hAnsi="Arial" w:cs="Arial"/>
        </w:rPr>
      </w:pPr>
      <w:r w:rsidRPr="00AB2295">
        <w:rPr>
          <w:rFonts w:ascii="Arial" w:eastAsiaTheme="minorHAnsi" w:hAnsi="Arial" w:cs="Arial"/>
        </w:rPr>
        <w:t xml:space="preserve">The </w:t>
      </w:r>
      <w:r w:rsidR="00F42CE3" w:rsidRPr="00AB2295">
        <w:rPr>
          <w:rFonts w:ascii="Arial" w:eastAsiaTheme="minorHAnsi" w:hAnsi="Arial" w:cs="Arial"/>
        </w:rPr>
        <w:t>Concepts and Definitions</w:t>
      </w:r>
      <w:r w:rsidR="00F42CE3">
        <w:rPr>
          <w:rFonts w:ascii="Arial" w:eastAsiaTheme="minorHAnsi" w:hAnsi="Arial" w:cs="Arial"/>
        </w:rPr>
        <w:t xml:space="preserve"> section first identifies important definitions of land use and land use planning. Then, we </w:t>
      </w:r>
      <w:r w:rsidR="00B96B1B">
        <w:rPr>
          <w:rFonts w:ascii="Arial" w:eastAsiaTheme="minorHAnsi" w:hAnsi="Arial" w:cs="Arial"/>
        </w:rPr>
        <w:t>introduce the three common urban structure models</w:t>
      </w:r>
      <w:r w:rsidR="00F42CE3">
        <w:rPr>
          <w:rFonts w:ascii="Arial" w:eastAsiaTheme="minorHAnsi" w:hAnsi="Arial" w:cs="Arial"/>
        </w:rPr>
        <w:t xml:space="preserve">, followed by a discussion of generative and redistributive impacts. </w:t>
      </w:r>
    </w:p>
    <w:p w14:paraId="43EA5B85" w14:textId="348F509F" w:rsidR="00F42CE3" w:rsidRDefault="00AB2295" w:rsidP="00F42CE3">
      <w:pPr>
        <w:spacing w:after="120" w:line="276" w:lineRule="auto"/>
        <w:rPr>
          <w:rFonts w:ascii="Arial" w:eastAsiaTheme="minorHAnsi" w:hAnsi="Arial" w:cs="Arial"/>
        </w:rPr>
      </w:pPr>
      <w:r w:rsidRPr="00AB2295">
        <w:rPr>
          <w:rFonts w:ascii="Arial" w:eastAsiaTheme="minorHAnsi" w:hAnsi="Arial" w:cs="Arial"/>
        </w:rPr>
        <w:t>The terms "urban activity system"</w:t>
      </w:r>
      <w:r>
        <w:rPr>
          <w:rFonts w:ascii="Arial" w:eastAsiaTheme="minorHAnsi" w:hAnsi="Arial" w:cs="Arial"/>
        </w:rPr>
        <w:t>,</w:t>
      </w:r>
      <w:r w:rsidRPr="00AB2295">
        <w:rPr>
          <w:rFonts w:ascii="Arial" w:eastAsiaTheme="minorHAnsi" w:hAnsi="Arial" w:cs="Arial"/>
        </w:rPr>
        <w:t xml:space="preserve"> "urban land use"</w:t>
      </w:r>
      <w:r w:rsidR="00BE0AE9">
        <w:rPr>
          <w:rFonts w:ascii="Arial" w:eastAsiaTheme="minorHAnsi" w:hAnsi="Arial" w:cs="Arial"/>
        </w:rPr>
        <w:t>,</w:t>
      </w:r>
      <w:r w:rsidRPr="00AB2295">
        <w:rPr>
          <w:rFonts w:ascii="Arial" w:eastAsiaTheme="minorHAnsi" w:hAnsi="Arial" w:cs="Arial"/>
        </w:rPr>
        <w:t xml:space="preserve"> or </w:t>
      </w:r>
      <w:r w:rsidR="00750FA8">
        <w:rPr>
          <w:rFonts w:ascii="Arial" w:eastAsiaTheme="minorHAnsi" w:hAnsi="Arial" w:cs="Arial"/>
        </w:rPr>
        <w:t>"</w:t>
      </w:r>
      <w:r w:rsidRPr="00AB2295">
        <w:rPr>
          <w:rFonts w:ascii="Arial" w:eastAsiaTheme="minorHAnsi" w:hAnsi="Arial" w:cs="Arial"/>
        </w:rPr>
        <w:t>urban form</w:t>
      </w:r>
      <w:r w:rsidR="00750FA8">
        <w:rPr>
          <w:rFonts w:ascii="Arial" w:eastAsiaTheme="minorHAnsi" w:hAnsi="Arial" w:cs="Arial"/>
        </w:rPr>
        <w:t>"</w:t>
      </w:r>
      <w:r w:rsidRPr="00AB2295">
        <w:rPr>
          <w:rFonts w:ascii="Arial" w:eastAsiaTheme="minorHAnsi" w:hAnsi="Arial" w:cs="Arial"/>
        </w:rPr>
        <w:t xml:space="preserve"> refer to the spatial distribution of people and activities within a metropolitan area.</w:t>
      </w:r>
      <w:r>
        <w:rPr>
          <w:rFonts w:ascii="Arial" w:eastAsiaTheme="minorHAnsi" w:hAnsi="Arial" w:cs="Arial"/>
        </w:rPr>
        <w:t xml:space="preserve"> </w:t>
      </w:r>
      <w:r w:rsidRPr="00AB2295">
        <w:rPr>
          <w:rFonts w:ascii="Arial" w:eastAsiaTheme="minorHAnsi" w:hAnsi="Arial" w:cs="Arial"/>
        </w:rPr>
        <w:t>Land use plans often take the form of land use types (e.g., residential, retail, government, and the like) being assigned to all land parcels in the jurisdiction.</w:t>
      </w:r>
      <w:r>
        <w:rPr>
          <w:rFonts w:ascii="Arial" w:eastAsiaTheme="minorHAnsi" w:hAnsi="Arial" w:cs="Arial"/>
        </w:rPr>
        <w:t xml:space="preserve"> </w:t>
      </w:r>
      <w:r w:rsidRPr="00AB2295">
        <w:rPr>
          <w:rFonts w:ascii="Arial" w:eastAsiaTheme="minorHAnsi" w:hAnsi="Arial" w:cs="Arial"/>
        </w:rPr>
        <w:t xml:space="preserve">Land use and zoning laws involve </w:t>
      </w:r>
      <w:r>
        <w:rPr>
          <w:rFonts w:ascii="Arial" w:eastAsiaTheme="minorHAnsi" w:hAnsi="Arial" w:cs="Arial" w:hint="eastAsia"/>
          <w:lang w:eastAsia="zh-CN"/>
        </w:rPr>
        <w:t>real estate regulation, use, and development</w:t>
      </w:r>
      <w:r w:rsidRPr="00AB2295">
        <w:rPr>
          <w:rFonts w:ascii="Arial" w:eastAsiaTheme="minorHAnsi" w:hAnsi="Arial" w:cs="Arial"/>
        </w:rPr>
        <w:t>. The most common form of land use regulation is zoning.</w:t>
      </w:r>
      <w:r w:rsidRPr="00AB2295">
        <w:t xml:space="preserve"> </w:t>
      </w:r>
      <w:r w:rsidRPr="00AB2295">
        <w:rPr>
          <w:rFonts w:ascii="Arial" w:eastAsiaTheme="minorHAnsi" w:hAnsi="Arial" w:cs="Arial"/>
        </w:rPr>
        <w:t xml:space="preserve">Land use modeling is a quantitative method that uses existing and projected data. This data is combined with economic and social behavior theories to predict changes in </w:t>
      </w:r>
      <w:r w:rsidR="00BE0AE9">
        <w:rPr>
          <w:rFonts w:ascii="Arial" w:eastAsiaTheme="minorHAnsi" w:hAnsi="Arial" w:cs="Arial"/>
        </w:rPr>
        <w:t>land use types and longer-term impacts</w:t>
      </w:r>
      <w:r w:rsidRPr="00AB2295">
        <w:rPr>
          <w:rFonts w:ascii="Arial" w:eastAsiaTheme="minorHAnsi" w:hAnsi="Arial" w:cs="Arial"/>
        </w:rPr>
        <w:t>.</w:t>
      </w:r>
      <w:r>
        <w:rPr>
          <w:rFonts w:ascii="Arial" w:eastAsiaTheme="minorHAnsi" w:hAnsi="Arial" w:cs="Arial"/>
        </w:rPr>
        <w:t xml:space="preserve"> Transportation and land use interact in a complicated way through accessibility and activity patterns (Figure 1). Students should also be aware of the various land use models available today.</w:t>
      </w:r>
    </w:p>
    <w:p w14:paraId="46AEE61C" w14:textId="79188888" w:rsidR="00AB2295" w:rsidRDefault="00AB2295" w:rsidP="00AB2295">
      <w:pPr>
        <w:spacing w:after="120" w:line="276" w:lineRule="auto"/>
        <w:jc w:val="center"/>
        <w:rPr>
          <w:rFonts w:ascii="Arial" w:eastAsiaTheme="minorHAnsi" w:hAnsi="Arial" w:cs="Arial"/>
        </w:rPr>
      </w:pPr>
      <w:r w:rsidRPr="00AB2295">
        <w:rPr>
          <w:rFonts w:ascii="Arial" w:eastAsiaTheme="minorHAnsi" w:hAnsi="Arial" w:cs="Arial"/>
          <w:noProof/>
        </w:rPr>
        <w:drawing>
          <wp:inline distT="0" distB="0" distL="0" distR="0" wp14:anchorId="0393C341" wp14:editId="4FE5AB66">
            <wp:extent cx="4281443" cy="23767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stretch>
                      <a:fillRect/>
                    </a:stretch>
                  </pic:blipFill>
                  <pic:spPr>
                    <a:xfrm>
                      <a:off x="0" y="0"/>
                      <a:ext cx="4295638" cy="2384630"/>
                    </a:xfrm>
                    <a:prstGeom prst="rect">
                      <a:avLst/>
                    </a:prstGeom>
                  </pic:spPr>
                </pic:pic>
              </a:graphicData>
            </a:graphic>
          </wp:inline>
        </w:drawing>
      </w:r>
    </w:p>
    <w:p w14:paraId="3D3AD260" w14:textId="6D1D0392" w:rsidR="00AB2295" w:rsidRDefault="00AB2295" w:rsidP="00AB2295">
      <w:pPr>
        <w:spacing w:after="120" w:line="276" w:lineRule="auto"/>
        <w:jc w:val="center"/>
        <w:rPr>
          <w:rFonts w:ascii="Arial" w:eastAsiaTheme="minorHAnsi" w:hAnsi="Arial" w:cs="Arial"/>
        </w:rPr>
      </w:pPr>
      <w:r w:rsidRPr="00AB2295">
        <w:rPr>
          <w:rFonts w:ascii="Arial" w:eastAsiaTheme="minorHAnsi" w:hAnsi="Arial" w:cs="Arial"/>
          <w:b/>
          <w:bCs/>
        </w:rPr>
        <w:t>Figure 1</w:t>
      </w:r>
      <w:r>
        <w:rPr>
          <w:rFonts w:ascii="Arial" w:eastAsiaTheme="minorHAnsi" w:hAnsi="Arial" w:cs="Arial"/>
        </w:rPr>
        <w:t>. Interaction between Transportation and Land use</w:t>
      </w:r>
    </w:p>
    <w:p w14:paraId="0D1EEBF5" w14:textId="77777777" w:rsidR="00AB2295" w:rsidRDefault="00AB2295" w:rsidP="00AB2295">
      <w:pPr>
        <w:spacing w:after="120" w:line="276" w:lineRule="auto"/>
        <w:jc w:val="center"/>
        <w:rPr>
          <w:rFonts w:ascii="Arial" w:eastAsiaTheme="minorHAnsi" w:hAnsi="Arial" w:cs="Arial"/>
        </w:rPr>
      </w:pPr>
    </w:p>
    <w:p w14:paraId="59A44891" w14:textId="6836E188" w:rsidR="00AB2295" w:rsidRDefault="00AB2295" w:rsidP="00AB2295">
      <w:pPr>
        <w:spacing w:after="120" w:line="276" w:lineRule="auto"/>
        <w:rPr>
          <w:rFonts w:ascii="Arial" w:eastAsiaTheme="minorHAnsi" w:hAnsi="Arial" w:cs="Arial"/>
        </w:rPr>
      </w:pPr>
      <w:r>
        <w:rPr>
          <w:rFonts w:ascii="Arial" w:eastAsiaTheme="minorHAnsi" w:hAnsi="Arial" w:cs="Arial" w:hint="eastAsia"/>
          <w:lang w:eastAsia="zh-CN"/>
        </w:rPr>
        <w:t>Three commonly discussed land use models are</w:t>
      </w:r>
      <w:r>
        <w:rPr>
          <w:rFonts w:ascii="Arial" w:eastAsiaTheme="minorHAnsi" w:hAnsi="Arial" w:cs="Arial"/>
        </w:rPr>
        <w:t xml:space="preserve"> the Concentric Urban Model, the Hoyt Sector Model, and the Multiple Nuclei Model. The </w:t>
      </w:r>
      <w:r>
        <w:rPr>
          <w:rFonts w:ascii="Arial" w:eastAsiaTheme="minorHAnsi" w:hAnsi="Arial" w:cs="Arial" w:hint="eastAsia"/>
          <w:lang w:eastAsia="zh-CN"/>
        </w:rPr>
        <w:t>Concentric</w:t>
      </w:r>
      <w:r>
        <w:rPr>
          <w:rFonts w:ascii="Arial" w:eastAsiaTheme="minorHAnsi" w:hAnsi="Arial" w:cs="Arial"/>
        </w:rPr>
        <w:t xml:space="preserve"> Urban Model understands the city as a series of concentric functional circles. Typically, CBD is at the middle of the circle, next to the transition zone, followed by multiple circles of decreasing density land uses. The Hoyt Sector Model tries to understand the influence of major transportation corridors. </w:t>
      </w:r>
      <w:r w:rsidR="00BE0AE9">
        <w:rPr>
          <w:rFonts w:ascii="Arial" w:eastAsiaTheme="minorHAnsi" w:hAnsi="Arial" w:cs="Arial"/>
        </w:rPr>
        <w:t>I</w:t>
      </w:r>
      <w:r>
        <w:rPr>
          <w:rFonts w:ascii="Arial" w:eastAsiaTheme="minorHAnsi" w:hAnsi="Arial" w:cs="Arial"/>
        </w:rPr>
        <w:t>ndustry develops along the major transportation corridor, around which different residential lands develop. The Multiple Nuclei Model assumes multiple urban centers around the city.</w:t>
      </w:r>
    </w:p>
    <w:p w14:paraId="027CC6F7" w14:textId="607FA02E" w:rsidR="00AB2295" w:rsidRDefault="00AB2295" w:rsidP="00AB2295">
      <w:pPr>
        <w:spacing w:after="120" w:line="276" w:lineRule="auto"/>
        <w:rPr>
          <w:rFonts w:ascii="Arial" w:eastAsiaTheme="minorHAnsi" w:hAnsi="Arial" w:cs="Arial"/>
        </w:rPr>
      </w:pPr>
      <w:r w:rsidRPr="00AB2295">
        <w:rPr>
          <w:rFonts w:ascii="Arial" w:eastAsiaTheme="minorHAnsi" w:hAnsi="Arial" w:cs="Arial"/>
        </w:rPr>
        <w:t xml:space="preserve">Generative impacts produce net economic growth and </w:t>
      </w:r>
      <w:r>
        <w:rPr>
          <w:rFonts w:ascii="Arial" w:eastAsiaTheme="minorHAnsi" w:hAnsi="Arial" w:cs="Arial" w:hint="eastAsia"/>
          <w:lang w:eastAsia="zh-CN"/>
        </w:rPr>
        <w:t>benefit</w:t>
      </w:r>
      <w:r w:rsidRPr="00AB2295">
        <w:rPr>
          <w:rFonts w:ascii="Arial" w:eastAsiaTheme="minorHAnsi" w:hAnsi="Arial" w:cs="Arial"/>
        </w:rPr>
        <w:t xml:space="preserve"> in a region, such as travel-time savings, increased regional employment and income, improved environmental quality, and increased job accessibility. This is the only type of impact </w:t>
      </w:r>
      <w:r>
        <w:rPr>
          <w:rFonts w:ascii="Arial" w:eastAsiaTheme="minorHAnsi" w:hAnsi="Arial" w:cs="Arial" w:hint="eastAsia"/>
          <w:lang w:eastAsia="zh-CN"/>
        </w:rPr>
        <w:t>resulting in a net economic gain to society</w:t>
      </w:r>
      <w:r w:rsidRPr="00AB2295">
        <w:rPr>
          <w:rFonts w:ascii="Arial" w:eastAsiaTheme="minorHAnsi" w:hAnsi="Arial" w:cs="Arial"/>
        </w:rPr>
        <w:t>.</w:t>
      </w:r>
      <w:r>
        <w:rPr>
          <w:rFonts w:ascii="Arial" w:eastAsiaTheme="minorHAnsi" w:hAnsi="Arial" w:cs="Arial"/>
        </w:rPr>
        <w:t xml:space="preserve"> </w:t>
      </w:r>
      <w:r w:rsidRPr="00AB2295">
        <w:rPr>
          <w:rFonts w:ascii="Arial" w:eastAsiaTheme="minorHAnsi" w:hAnsi="Arial" w:cs="Arial"/>
        </w:rPr>
        <w:t>Redistributive impacts account for locational shifts in economic activity within a region such that land development, employment, and income occur in a transit corridor or around a transit stop rather than being dispersed throughout a region.</w:t>
      </w:r>
      <w:r>
        <w:rPr>
          <w:rFonts w:ascii="Arial" w:eastAsiaTheme="minorHAnsi" w:hAnsi="Arial" w:cs="Arial"/>
        </w:rPr>
        <w:t xml:space="preserve"> </w:t>
      </w:r>
      <w:r w:rsidRPr="00AB2295">
        <w:rPr>
          <w:rFonts w:ascii="Arial" w:eastAsiaTheme="minorHAnsi" w:hAnsi="Arial" w:cs="Arial"/>
        </w:rPr>
        <w:t xml:space="preserve">Transfer impacts involve the conveyance or transfer of </w:t>
      </w:r>
      <w:r>
        <w:rPr>
          <w:rFonts w:ascii="Arial" w:eastAsiaTheme="minorHAnsi" w:hAnsi="Arial" w:cs="Arial" w:hint="eastAsia"/>
          <w:lang w:eastAsia="zh-CN"/>
        </w:rPr>
        <w:t>money</w:t>
      </w:r>
      <w:r w:rsidRPr="00AB2295">
        <w:rPr>
          <w:rFonts w:ascii="Arial" w:eastAsiaTheme="minorHAnsi" w:hAnsi="Arial" w:cs="Arial"/>
        </w:rPr>
        <w:t xml:space="preserve"> from one entity to another; for example, the employment stimulated by the construction and operation of a transit system financed through public funds, joint development income, and property tax income from development arc redistributed to a particular transit corridor.</w:t>
      </w:r>
      <w:r>
        <w:rPr>
          <w:rFonts w:ascii="Arial" w:eastAsiaTheme="minorHAnsi" w:hAnsi="Arial" w:cs="Arial"/>
        </w:rPr>
        <w:t xml:space="preserve"> Transportation plans most often result in redistributive impacts.</w:t>
      </w:r>
    </w:p>
    <w:p w14:paraId="1B30FCF9" w14:textId="4165A463" w:rsidR="00AB2295" w:rsidRDefault="00AB2295" w:rsidP="00AB2295">
      <w:pPr>
        <w:spacing w:after="120" w:line="276" w:lineRule="auto"/>
        <w:rPr>
          <w:rFonts w:ascii="Arial" w:eastAsiaTheme="minorHAnsi" w:hAnsi="Arial" w:cs="Arial"/>
        </w:rPr>
      </w:pPr>
    </w:p>
    <w:p w14:paraId="513DEEAD" w14:textId="5421B462" w:rsidR="00AB2295" w:rsidRDefault="003E347B" w:rsidP="006B7D4C">
      <w:pPr>
        <w:pStyle w:val="Heading3"/>
      </w:pPr>
      <w:bookmarkStart w:id="11" w:name="_Toc138244953"/>
      <w:r>
        <w:t xml:space="preserve">8. </w:t>
      </w:r>
      <w:r w:rsidR="00AB2295">
        <w:t>Central Place Theory</w:t>
      </w:r>
      <w:bookmarkEnd w:id="11"/>
    </w:p>
    <w:p w14:paraId="73605230" w14:textId="6B7BD4F3" w:rsidR="00AB2295" w:rsidRPr="00F42CE3" w:rsidRDefault="00AB2295" w:rsidP="00AB2295">
      <w:pPr>
        <w:spacing w:after="120" w:line="276" w:lineRule="auto"/>
        <w:rPr>
          <w:rFonts w:ascii="Arial" w:eastAsiaTheme="minorHAnsi" w:hAnsi="Arial" w:cs="Arial"/>
        </w:rPr>
      </w:pPr>
      <w:r>
        <w:rPr>
          <w:rFonts w:ascii="Arial" w:eastAsiaTheme="minorHAnsi" w:hAnsi="Arial" w:cs="Arial"/>
        </w:rPr>
        <w:t>Central Place Theory introduces how cities form and how urban hierarchy develops. It assumes rationality and a homogeneous surface. There are multiple sub-models under the central place theory:</w:t>
      </w:r>
    </w:p>
    <w:p w14:paraId="239B2329" w14:textId="23FB3DA1" w:rsidR="00F42CE3" w:rsidRPr="00AB2295" w:rsidRDefault="00BE0AE9" w:rsidP="00F22FD3">
      <w:pPr>
        <w:pStyle w:val="ListParagraph"/>
        <w:numPr>
          <w:ilvl w:val="0"/>
          <w:numId w:val="17"/>
        </w:numPr>
      </w:pPr>
      <w:r>
        <w:rPr>
          <w:u w:val="single"/>
        </w:rPr>
        <w:t>The m</w:t>
      </w:r>
      <w:r w:rsidR="00F42CE3" w:rsidRPr="00AB2295">
        <w:rPr>
          <w:u w:val="single"/>
        </w:rPr>
        <w:t>arket area of a single store</w:t>
      </w:r>
      <w:r w:rsidR="00F42CE3" w:rsidRPr="00AB2295">
        <w:t xml:space="preserve">: a store serves a certain population. Depending on the </w:t>
      </w:r>
      <w:r>
        <w:t>supplier's productivity</w:t>
      </w:r>
      <w:r w:rsidR="00F42CE3" w:rsidRPr="00AB2295">
        <w:t xml:space="preserve"> (store) and the demand and density of the consumers (urban residents), the store serves a circle-shaped area.</w:t>
      </w:r>
    </w:p>
    <w:p w14:paraId="11A0A0E8" w14:textId="7131E7A6" w:rsidR="00F42CE3" w:rsidRPr="00AB2295" w:rsidRDefault="00BE0AE9" w:rsidP="00F22FD3">
      <w:pPr>
        <w:pStyle w:val="ListParagraph"/>
        <w:numPr>
          <w:ilvl w:val="0"/>
          <w:numId w:val="17"/>
        </w:numPr>
      </w:pPr>
      <w:r>
        <w:rPr>
          <w:u w:val="single"/>
        </w:rPr>
        <w:t>The m</w:t>
      </w:r>
      <w:r w:rsidR="00F42CE3" w:rsidRPr="00AB2295">
        <w:rPr>
          <w:u w:val="single"/>
        </w:rPr>
        <w:t>arket area of multiple stores of the same type</w:t>
      </w:r>
      <w:r w:rsidR="00F42CE3" w:rsidRPr="00AB2295">
        <w:t>: assuming uniform pricing, the market area becomes rectangular as the market area of any two stores</w:t>
      </w:r>
      <w:r w:rsidR="00750FA8">
        <w:t>'</w:t>
      </w:r>
      <w:r w:rsidR="00F42CE3" w:rsidRPr="00AB2295">
        <w:t xml:space="preserve"> circle-shaped area intersect</w:t>
      </w:r>
      <w:r>
        <w:t>s</w:t>
      </w:r>
      <w:r w:rsidR="00F42CE3" w:rsidRPr="00AB2295">
        <w:t xml:space="preserve"> (people living at the intersection are indifferent about which store to go to).</w:t>
      </w:r>
    </w:p>
    <w:p w14:paraId="5A49A2EC" w14:textId="61343ABB" w:rsidR="00F42CE3" w:rsidRPr="00AB2295" w:rsidRDefault="00F42CE3" w:rsidP="00F22FD3">
      <w:pPr>
        <w:pStyle w:val="ListParagraph"/>
        <w:numPr>
          <w:ilvl w:val="0"/>
          <w:numId w:val="17"/>
        </w:numPr>
      </w:pPr>
      <w:r w:rsidRPr="00AB2295">
        <w:rPr>
          <w:u w:val="single"/>
        </w:rPr>
        <w:t>Stores of different types</w:t>
      </w:r>
      <w:r w:rsidRPr="00AB2295">
        <w:t>: when there are stores of different types (e.g., a pizza store and an opera house), each type has a different market area. Stores with smaller market area</w:t>
      </w:r>
      <w:r w:rsidR="00BE0AE9">
        <w:t>s</w:t>
      </w:r>
      <w:r w:rsidRPr="00AB2295">
        <w:t xml:space="preserve"> will open more venues, each at the center of a smaller city/town. Stores with large market area</w:t>
      </w:r>
      <w:r w:rsidR="00BE0AE9">
        <w:t>s</w:t>
      </w:r>
      <w:r w:rsidRPr="00AB2295">
        <w:t xml:space="preserve"> will open fewer venues at the center of </w:t>
      </w:r>
      <w:r w:rsidRPr="00AB2295">
        <w:lastRenderedPageBreak/>
        <w:t>the urban cluster (market-oriented firms only, other types are beyond the scope of the course).</w:t>
      </w:r>
    </w:p>
    <w:p w14:paraId="55FC0BE1" w14:textId="353B1933" w:rsidR="00F42CE3" w:rsidRPr="00AB2295" w:rsidRDefault="00F42CE3" w:rsidP="00F22FD3">
      <w:pPr>
        <w:pStyle w:val="ListParagraph"/>
        <w:numPr>
          <w:ilvl w:val="0"/>
          <w:numId w:val="17"/>
        </w:numPr>
      </w:pPr>
      <w:r w:rsidRPr="00AB2295">
        <w:rPr>
          <w:u w:val="single"/>
        </w:rPr>
        <w:t>Rank theory</w:t>
      </w:r>
      <w:r w:rsidRPr="00AB2295">
        <w:t xml:space="preserve">: cities ranking higher tend to have more populations. The product between the size of the city and some exponential form of its rank is a constant. </w:t>
      </w:r>
      <w:r w:rsidR="00BE0AE9">
        <w:t>The h</w:t>
      </w:r>
      <w:r w:rsidRPr="00AB2295">
        <w:t xml:space="preserve">igher-rank city offers more diversity of services. </w:t>
      </w:r>
    </w:p>
    <w:p w14:paraId="41608FE7" w14:textId="0FD751ED" w:rsidR="00F42CE3" w:rsidRPr="00AB2295" w:rsidRDefault="00F42CE3" w:rsidP="00F22FD3">
      <w:pPr>
        <w:pStyle w:val="ListParagraph"/>
        <w:numPr>
          <w:ilvl w:val="0"/>
          <w:numId w:val="17"/>
        </w:numPr>
      </w:pPr>
      <w:r w:rsidRPr="00AB2295">
        <w:rPr>
          <w:u w:val="single"/>
        </w:rPr>
        <w:t>Gravity model</w:t>
      </w:r>
      <w:r w:rsidRPr="00AB2295">
        <w:t xml:space="preserve">: larger cities attract people from further distances because they have more </w:t>
      </w:r>
      <w:r w:rsidR="00750FA8">
        <w:t>"</w:t>
      </w:r>
      <w:r w:rsidRPr="00AB2295">
        <w:t>pull</w:t>
      </w:r>
      <w:r w:rsidR="00750FA8">
        <w:t>"</w:t>
      </w:r>
      <w:r w:rsidRPr="00AB2295">
        <w:t xml:space="preserve"> (variety of products and services), just like </w:t>
      </w:r>
      <w:r w:rsidR="00BE0AE9">
        <w:t>planets' gravity</w:t>
      </w:r>
      <w:r w:rsidRPr="00AB2295">
        <w:t>.</w:t>
      </w:r>
    </w:p>
    <w:p w14:paraId="7D8240E9" w14:textId="268634FA" w:rsidR="00AB2295" w:rsidRPr="00647694" w:rsidRDefault="00F42CE3" w:rsidP="00AB2295">
      <w:pPr>
        <w:pStyle w:val="ListParagraph"/>
        <w:numPr>
          <w:ilvl w:val="0"/>
          <w:numId w:val="17"/>
        </w:numPr>
      </w:pPr>
      <w:r w:rsidRPr="00AB2295">
        <w:rPr>
          <w:u w:val="single"/>
        </w:rPr>
        <w:t>Product cycle and urban growth</w:t>
      </w:r>
      <w:r w:rsidRPr="00AB2295">
        <w:t xml:space="preserve">: industries experience a product cycle of incubation </w:t>
      </w:r>
      <w:r w:rsidRPr="00AB2295">
        <w:sym w:font="Wingdings" w:char="F0E0"/>
      </w:r>
      <w:r w:rsidRPr="00AB2295">
        <w:t xml:space="preserve"> rapid growth </w:t>
      </w:r>
      <w:r w:rsidRPr="00AB2295">
        <w:sym w:font="Wingdings" w:char="F0E0"/>
      </w:r>
      <w:r w:rsidRPr="00AB2295">
        <w:t xml:space="preserve"> increased competition </w:t>
      </w:r>
      <w:r w:rsidRPr="00AB2295">
        <w:sym w:font="Wingdings" w:char="F0E0"/>
      </w:r>
      <w:r w:rsidRPr="00AB2295">
        <w:t xml:space="preserve"> maturity </w:t>
      </w:r>
      <w:r w:rsidRPr="00AB2295">
        <w:sym w:font="Wingdings" w:char="F0E0"/>
      </w:r>
      <w:r w:rsidRPr="00AB2295">
        <w:t xml:space="preserve"> decline. So do cities, especially cities that rely upon a few industries. A city with more entrepreneurs, universit</w:t>
      </w:r>
      <w:r w:rsidR="00BE0AE9">
        <w:t>ies</w:t>
      </w:r>
      <w:r w:rsidRPr="00AB2295">
        <w:t>, etc.</w:t>
      </w:r>
      <w:r w:rsidR="00BE0AE9">
        <w:t>,</w:t>
      </w:r>
      <w:r w:rsidRPr="00AB2295">
        <w:t xml:space="preserve"> grows faster. </w:t>
      </w:r>
    </w:p>
    <w:p w14:paraId="57559C0F" w14:textId="12825059" w:rsidR="00F42CE3" w:rsidRPr="001F2865" w:rsidRDefault="003E347B" w:rsidP="006B7D4C">
      <w:pPr>
        <w:pStyle w:val="Heading3"/>
      </w:pPr>
      <w:bookmarkStart w:id="12" w:name="_Toc138244954"/>
      <w:r>
        <w:t xml:space="preserve">9. </w:t>
      </w:r>
      <w:r w:rsidR="00F42CE3" w:rsidRPr="001F2865">
        <w:t>Monocentric City Model</w:t>
      </w:r>
      <w:bookmarkEnd w:id="12"/>
    </w:p>
    <w:p w14:paraId="584C36E7" w14:textId="24AFC589" w:rsidR="001F2865" w:rsidRPr="001F2865" w:rsidRDefault="001F2865" w:rsidP="001F2865">
      <w:pPr>
        <w:spacing w:after="120" w:line="276" w:lineRule="auto"/>
        <w:rPr>
          <w:rFonts w:ascii="Arial" w:eastAsiaTheme="minorHAnsi" w:hAnsi="Arial" w:cs="Arial"/>
        </w:rPr>
      </w:pPr>
      <w:r>
        <w:rPr>
          <w:rFonts w:ascii="Arial" w:eastAsiaTheme="minorHAnsi" w:hAnsi="Arial" w:cs="Arial"/>
        </w:rPr>
        <w:t xml:space="preserve">The monocentric city model helps explain many phenomena of urban structure within a single city. </w:t>
      </w:r>
      <w:r w:rsidR="00BE0AE9">
        <w:rPr>
          <w:rFonts w:ascii="Arial" w:eastAsiaTheme="minorHAnsi" w:hAnsi="Arial" w:cs="Arial"/>
        </w:rPr>
        <w:t>Understanding the driver behind urban sprawl and how that influences urban transportation is useful</w:t>
      </w:r>
      <w:r w:rsidR="00A078A1">
        <w:rPr>
          <w:rFonts w:ascii="Arial" w:eastAsiaTheme="minorHAnsi" w:hAnsi="Arial" w:cs="Arial"/>
        </w:rPr>
        <w:t xml:space="preserve">. The monocentric city model includes </w:t>
      </w:r>
      <w:r w:rsidR="00BE0AE9">
        <w:rPr>
          <w:rFonts w:ascii="Arial" w:eastAsiaTheme="minorHAnsi" w:hAnsi="Arial" w:cs="Arial"/>
        </w:rPr>
        <w:t>several</w:t>
      </w:r>
      <w:r w:rsidR="00A078A1">
        <w:rPr>
          <w:rFonts w:ascii="Arial" w:eastAsiaTheme="minorHAnsi" w:hAnsi="Arial" w:cs="Arial"/>
        </w:rPr>
        <w:t xml:space="preserve"> useful sub-models:</w:t>
      </w:r>
    </w:p>
    <w:p w14:paraId="1C2A321E" w14:textId="3E83AF46" w:rsidR="001F2865" w:rsidRDefault="00F42CE3" w:rsidP="00F22FD3">
      <w:pPr>
        <w:pStyle w:val="ListParagraph"/>
        <w:numPr>
          <w:ilvl w:val="0"/>
          <w:numId w:val="17"/>
        </w:numPr>
      </w:pPr>
      <w:r w:rsidRPr="00A078A1">
        <w:rPr>
          <w:u w:val="single"/>
        </w:rPr>
        <w:t>Urban density gradients</w:t>
      </w:r>
      <w:r w:rsidRPr="001F2865">
        <w:t xml:space="preserve">: </w:t>
      </w:r>
      <w:r w:rsidR="001F2865" w:rsidRPr="001F2865">
        <w:t>most, if not all</w:t>
      </w:r>
      <w:r w:rsidR="00A078A1">
        <w:t>,</w:t>
      </w:r>
      <w:r w:rsidR="001F2865" w:rsidRPr="001F2865">
        <w:t xml:space="preserve"> cities have higher density in </w:t>
      </w:r>
      <w:r w:rsidR="00A078A1">
        <w:t xml:space="preserve">the </w:t>
      </w:r>
      <w:r w:rsidR="001F2865" w:rsidRPr="001F2865">
        <w:t>urban center and lower towards the fringes.</w:t>
      </w:r>
    </w:p>
    <w:p w14:paraId="5B2E5134" w14:textId="6185989D" w:rsidR="00F42CE3" w:rsidRPr="001F2865" w:rsidRDefault="00F42CE3" w:rsidP="00F22FD3">
      <w:pPr>
        <w:pStyle w:val="ListParagraph"/>
        <w:numPr>
          <w:ilvl w:val="0"/>
          <w:numId w:val="17"/>
        </w:numPr>
      </w:pPr>
      <w:r w:rsidRPr="00A078A1">
        <w:rPr>
          <w:u w:val="single"/>
        </w:rPr>
        <w:t>Within city equilibrium model</w:t>
      </w:r>
      <w:r w:rsidRPr="001F2865">
        <w:t xml:space="preserve"> – Alonso-</w:t>
      </w:r>
      <w:proofErr w:type="spellStart"/>
      <w:r w:rsidRPr="001F2865">
        <w:t>Muth</w:t>
      </w:r>
      <w:proofErr w:type="spellEnd"/>
      <w:r w:rsidRPr="001F2865">
        <w:t xml:space="preserve">-Mills model: </w:t>
      </w:r>
      <w:r w:rsidR="00A078A1">
        <w:t xml:space="preserve">the </w:t>
      </w:r>
      <w:r w:rsidRPr="001F2865">
        <w:t xml:space="preserve">total cost of living in a city remains constant. While transportation </w:t>
      </w:r>
      <w:r w:rsidR="00A078A1">
        <w:t>costs increase as one moves further away from the city center, housing costs decrease</w:t>
      </w:r>
      <w:r w:rsidRPr="001F2865">
        <w:t>.</w:t>
      </w:r>
    </w:p>
    <w:p w14:paraId="0BBE6A75" w14:textId="09720A25" w:rsidR="00F42CE3" w:rsidRPr="001F2865" w:rsidRDefault="00F42CE3" w:rsidP="00F22FD3">
      <w:pPr>
        <w:pStyle w:val="ListParagraph"/>
        <w:numPr>
          <w:ilvl w:val="0"/>
          <w:numId w:val="17"/>
        </w:numPr>
      </w:pPr>
      <w:r w:rsidRPr="00A078A1">
        <w:rPr>
          <w:u w:val="single"/>
        </w:rPr>
        <w:t>Bid rent model</w:t>
      </w:r>
      <w:r w:rsidRPr="001F2865">
        <w:t xml:space="preserve">: </w:t>
      </w:r>
      <w:r w:rsidR="00750FA8">
        <w:t>"</w:t>
      </w:r>
      <w:r w:rsidRPr="001F2865">
        <w:t>A bid-rent curve is a line which indicates how much a person/industry is prepared to pay for a piece of a land at varying distance from the market / the city center.</w:t>
      </w:r>
      <w:r w:rsidR="00750FA8">
        <w:t>"</w:t>
      </w:r>
      <w:r w:rsidRPr="001F2865">
        <w:t xml:space="preserve"> – land prices will decline as the distance increase from the CBD</w:t>
      </w:r>
    </w:p>
    <w:p w14:paraId="02618201" w14:textId="17027F09" w:rsidR="00F42CE3" w:rsidRPr="001F2865" w:rsidRDefault="00F42CE3" w:rsidP="00F22FD3">
      <w:pPr>
        <w:pStyle w:val="ListParagraph"/>
        <w:numPr>
          <w:ilvl w:val="0"/>
          <w:numId w:val="17"/>
        </w:numPr>
      </w:pPr>
      <w:r w:rsidRPr="00A078A1">
        <w:rPr>
          <w:u w:val="single"/>
        </w:rPr>
        <w:t>A city with satellite</w:t>
      </w:r>
      <w:r w:rsidRPr="001F2865">
        <w:t xml:space="preserve"> towns</w:t>
      </w:r>
      <w:r w:rsidR="00A078A1">
        <w:t xml:space="preserve"> will likely have multiple peaks of land rent</w:t>
      </w:r>
    </w:p>
    <w:p w14:paraId="36DFA92D" w14:textId="5162E4C6" w:rsidR="00F42CE3" w:rsidRPr="001F2865" w:rsidRDefault="00F42CE3" w:rsidP="00F22FD3">
      <w:pPr>
        <w:pStyle w:val="ListParagraph"/>
        <w:numPr>
          <w:ilvl w:val="0"/>
          <w:numId w:val="17"/>
        </w:numPr>
      </w:pPr>
      <w:r w:rsidRPr="00A078A1">
        <w:rPr>
          <w:u w:val="single"/>
        </w:rPr>
        <w:t>A city with multi-modal transportation</w:t>
      </w:r>
      <w:r w:rsidRPr="001F2865">
        <w:t xml:space="preserve">: prices drop sharply near the urban center and then </w:t>
      </w:r>
      <w:r w:rsidR="00A078A1">
        <w:t>become</w:t>
      </w:r>
      <w:r w:rsidRPr="001F2865">
        <w:t xml:space="preserve"> flatter further out</w:t>
      </w:r>
    </w:p>
    <w:p w14:paraId="58AC13A2" w14:textId="7B3390B9" w:rsidR="001F2865" w:rsidRPr="00647694" w:rsidRDefault="00F42CE3" w:rsidP="00647694">
      <w:pPr>
        <w:pStyle w:val="ListParagraph"/>
        <w:numPr>
          <w:ilvl w:val="0"/>
          <w:numId w:val="17"/>
        </w:numPr>
        <w:spacing w:after="240"/>
      </w:pPr>
      <w:r w:rsidRPr="00A078A1">
        <w:rPr>
          <w:u w:val="single"/>
        </w:rPr>
        <w:t>Urban boundary</w:t>
      </w:r>
      <w:r w:rsidRPr="001F2865">
        <w:t xml:space="preserve">: </w:t>
      </w:r>
      <w:r w:rsidR="00A078A1">
        <w:t xml:space="preserve">the </w:t>
      </w:r>
      <w:r w:rsidRPr="001F2865">
        <w:t>place where land rent falls to rural rent</w:t>
      </w:r>
    </w:p>
    <w:p w14:paraId="2FB8E96A" w14:textId="3FFF3E3B" w:rsidR="00F42CE3" w:rsidRPr="001F2865" w:rsidRDefault="007D5651" w:rsidP="006B7D4C">
      <w:pPr>
        <w:pStyle w:val="Heading3"/>
      </w:pPr>
      <w:bookmarkStart w:id="13" w:name="_Toc138244955"/>
      <w:r>
        <w:t xml:space="preserve">10. </w:t>
      </w:r>
      <w:r w:rsidR="00A078A1">
        <w:t xml:space="preserve">Spatial </w:t>
      </w:r>
      <w:r w:rsidR="00F42CE3" w:rsidRPr="001F2865">
        <w:t>Segregation</w:t>
      </w:r>
      <w:bookmarkEnd w:id="13"/>
    </w:p>
    <w:p w14:paraId="423B74DC" w14:textId="00F7D968" w:rsidR="00D82538" w:rsidRPr="003F272B" w:rsidRDefault="00D82538" w:rsidP="003F272B">
      <w:pPr>
        <w:spacing w:after="120" w:line="276" w:lineRule="auto"/>
        <w:rPr>
          <w:rFonts w:ascii="Arial" w:eastAsiaTheme="minorHAnsi" w:hAnsi="Arial" w:cs="Arial"/>
        </w:rPr>
      </w:pPr>
      <w:r>
        <w:rPr>
          <w:rFonts w:ascii="Arial" w:eastAsiaTheme="minorHAnsi" w:hAnsi="Arial" w:cs="Arial"/>
        </w:rPr>
        <w:t>Spatial segregation by race, income</w:t>
      </w:r>
      <w:r w:rsidR="00BE0AE9">
        <w:rPr>
          <w:rFonts w:ascii="Arial" w:eastAsiaTheme="minorHAnsi" w:hAnsi="Arial" w:cs="Arial"/>
        </w:rPr>
        <w:t>,</w:t>
      </w:r>
      <w:r>
        <w:rPr>
          <w:rFonts w:ascii="Arial" w:eastAsiaTheme="minorHAnsi" w:hAnsi="Arial" w:cs="Arial"/>
        </w:rPr>
        <w:t xml:space="preserve"> and preferences for public goods </w:t>
      </w:r>
      <w:r w:rsidR="00BE0AE9">
        <w:rPr>
          <w:rFonts w:ascii="Arial" w:eastAsiaTheme="minorHAnsi" w:hAnsi="Arial" w:cs="Arial"/>
        </w:rPr>
        <w:t>is</w:t>
      </w:r>
      <w:r>
        <w:rPr>
          <w:rFonts w:ascii="Arial" w:eastAsiaTheme="minorHAnsi" w:hAnsi="Arial" w:cs="Arial"/>
        </w:rPr>
        <w:t xml:space="preserve"> prevalent in the U.S. and across the globe. </w:t>
      </w:r>
      <w:r w:rsidR="00BE0AE9">
        <w:rPr>
          <w:rFonts w:ascii="Arial" w:eastAsiaTheme="minorHAnsi" w:hAnsi="Arial" w:cs="Arial"/>
        </w:rPr>
        <w:t xml:space="preserve">The </w:t>
      </w:r>
      <w:proofErr w:type="spellStart"/>
      <w:r w:rsidR="00C74960">
        <w:rPr>
          <w:rFonts w:ascii="Arial" w:eastAsiaTheme="minorHAnsi" w:hAnsi="Arial" w:cs="Arial"/>
        </w:rPr>
        <w:t>Tiebout</w:t>
      </w:r>
      <w:proofErr w:type="spellEnd"/>
      <w:r w:rsidR="00C74960">
        <w:rPr>
          <w:rFonts w:ascii="Arial" w:eastAsiaTheme="minorHAnsi" w:hAnsi="Arial" w:cs="Arial"/>
        </w:rPr>
        <w:t xml:space="preserve"> model is a popular and well-recognized model to describe this phenomenon. </w:t>
      </w:r>
      <w:r w:rsidR="003F272B">
        <w:rPr>
          <w:rFonts w:ascii="Arial" w:eastAsiaTheme="minorHAnsi" w:hAnsi="Arial" w:cs="Arial"/>
        </w:rPr>
        <w:t xml:space="preserve">The </w:t>
      </w:r>
      <w:proofErr w:type="spellStart"/>
      <w:r w:rsidR="003F272B">
        <w:rPr>
          <w:rFonts w:ascii="Arial" w:eastAsiaTheme="minorHAnsi" w:hAnsi="Arial" w:cs="Arial"/>
        </w:rPr>
        <w:t>Tiebout</w:t>
      </w:r>
      <w:proofErr w:type="spellEnd"/>
      <w:r w:rsidR="003F272B">
        <w:rPr>
          <w:rFonts w:ascii="Arial" w:eastAsiaTheme="minorHAnsi" w:hAnsi="Arial" w:cs="Arial"/>
        </w:rPr>
        <w:t xml:space="preserve"> model makes the following assumptions about communities: </w:t>
      </w:r>
    </w:p>
    <w:p w14:paraId="52892778" w14:textId="3F5C1F15" w:rsidR="00F42CE3" w:rsidRPr="003F272B" w:rsidRDefault="006F567E" w:rsidP="00F22FD3">
      <w:pPr>
        <w:pStyle w:val="ListParagraph"/>
        <w:numPr>
          <w:ilvl w:val="0"/>
          <w:numId w:val="18"/>
        </w:numPr>
      </w:pPr>
      <w:r>
        <w:lastRenderedPageBreak/>
        <w:t>Countless</w:t>
      </w:r>
      <w:r w:rsidR="00F42CE3" w:rsidRPr="003F272B">
        <w:t xml:space="preserve"> homeowners and communities</w:t>
      </w:r>
      <w:r>
        <w:t xml:space="preserve"> (an assumption to ensure perfect competition in the market)</w:t>
      </w:r>
    </w:p>
    <w:p w14:paraId="72BBF677" w14:textId="31C3A0F5" w:rsidR="00F42CE3" w:rsidRPr="003F272B" w:rsidRDefault="00F42CE3" w:rsidP="00F22FD3">
      <w:pPr>
        <w:pStyle w:val="ListParagraph"/>
        <w:numPr>
          <w:ilvl w:val="0"/>
          <w:numId w:val="18"/>
        </w:numPr>
      </w:pPr>
      <w:r w:rsidRPr="003F272B">
        <w:t xml:space="preserve">Communities offer </w:t>
      </w:r>
      <w:r w:rsidR="00BE0AE9">
        <w:t>various</w:t>
      </w:r>
      <w:r w:rsidRPr="003F272B">
        <w:t xml:space="preserve"> bundles (e.g., public schools, parks, etc.)</w:t>
      </w:r>
    </w:p>
    <w:p w14:paraId="2FEB2533" w14:textId="3902A155" w:rsidR="00F42CE3" w:rsidRPr="003F272B" w:rsidRDefault="00F42CE3" w:rsidP="00F22FD3">
      <w:pPr>
        <w:pStyle w:val="ListParagraph"/>
        <w:numPr>
          <w:ilvl w:val="0"/>
          <w:numId w:val="18"/>
        </w:numPr>
      </w:pPr>
      <w:r w:rsidRPr="003F272B">
        <w:t>Homeowners are fully mobile (they can move at 0 time and money cost)</w:t>
      </w:r>
    </w:p>
    <w:p w14:paraId="6AFED3A4" w14:textId="13B93F1A" w:rsidR="00F42CE3" w:rsidRDefault="00F42CE3" w:rsidP="00F22FD3">
      <w:pPr>
        <w:pStyle w:val="ListParagraph"/>
        <w:numPr>
          <w:ilvl w:val="0"/>
          <w:numId w:val="18"/>
        </w:numPr>
      </w:pPr>
      <w:r w:rsidRPr="003F272B">
        <w:t xml:space="preserve">All homeowners have 100% transparent information about what is offered as </w:t>
      </w:r>
      <w:r w:rsidR="00BE0AE9">
        <w:t xml:space="preserve">a </w:t>
      </w:r>
      <w:r w:rsidRPr="003F272B">
        <w:t>public good and the costs for them in any community</w:t>
      </w:r>
    </w:p>
    <w:p w14:paraId="38998A44" w14:textId="51811A3A" w:rsidR="003F272B" w:rsidRPr="003F272B" w:rsidRDefault="003F272B" w:rsidP="003F272B">
      <w:pPr>
        <w:spacing w:after="120" w:line="276" w:lineRule="auto"/>
        <w:rPr>
          <w:rFonts w:ascii="Arial" w:eastAsiaTheme="minorHAnsi" w:hAnsi="Arial" w:cs="Arial"/>
        </w:rPr>
      </w:pPr>
      <w:r>
        <w:rPr>
          <w:rFonts w:ascii="Arial" w:eastAsiaTheme="minorHAnsi" w:hAnsi="Arial" w:cs="Arial"/>
        </w:rPr>
        <w:t xml:space="preserve">With these assumptions, </w:t>
      </w:r>
      <w:proofErr w:type="spellStart"/>
      <w:r>
        <w:rPr>
          <w:rFonts w:ascii="Arial" w:eastAsiaTheme="minorHAnsi" w:hAnsi="Arial" w:cs="Arial"/>
        </w:rPr>
        <w:t>Tiebout</w:t>
      </w:r>
      <w:proofErr w:type="spellEnd"/>
      <w:r>
        <w:rPr>
          <w:rFonts w:ascii="Arial" w:eastAsiaTheme="minorHAnsi" w:hAnsi="Arial" w:cs="Arial"/>
        </w:rPr>
        <w:t xml:space="preserve"> summarizes the following propositions:</w:t>
      </w:r>
    </w:p>
    <w:p w14:paraId="1A13D823" w14:textId="67366D5D" w:rsidR="00F42CE3" w:rsidRPr="003F272B" w:rsidRDefault="00F42CE3" w:rsidP="00F22FD3">
      <w:pPr>
        <w:pStyle w:val="ListParagraph"/>
        <w:numPr>
          <w:ilvl w:val="0"/>
          <w:numId w:val="19"/>
        </w:numPr>
      </w:pPr>
      <w:r w:rsidRPr="003F272B">
        <w:t xml:space="preserve">People </w:t>
      </w:r>
      <w:r w:rsidR="00750FA8">
        <w:t>"</w:t>
      </w:r>
      <w:r w:rsidRPr="003F272B">
        <w:t>vote with their feet</w:t>
      </w:r>
      <w:r w:rsidR="00750FA8">
        <w:t>"</w:t>
      </w:r>
      <w:r w:rsidR="00BE0AE9">
        <w:t>.</w:t>
      </w:r>
    </w:p>
    <w:p w14:paraId="06576D6B" w14:textId="1ED83358" w:rsidR="00F42CE3" w:rsidRPr="003F272B" w:rsidRDefault="00F42CE3" w:rsidP="00F22FD3">
      <w:pPr>
        <w:pStyle w:val="ListParagraph"/>
        <w:numPr>
          <w:ilvl w:val="0"/>
          <w:numId w:val="19"/>
        </w:numPr>
      </w:pPr>
      <w:r w:rsidRPr="003F272B">
        <w:t>People with similar preferences tend to choose the same bundle and thus live together</w:t>
      </w:r>
      <w:r w:rsidR="00BE0AE9">
        <w:t>.</w:t>
      </w:r>
    </w:p>
    <w:p w14:paraId="630D45E9" w14:textId="7DEC6C1D" w:rsidR="00F42CE3" w:rsidRPr="003F272B" w:rsidRDefault="00BE0AE9" w:rsidP="00F22FD3">
      <w:pPr>
        <w:pStyle w:val="ListParagraph"/>
        <w:numPr>
          <w:ilvl w:val="0"/>
          <w:numId w:val="19"/>
        </w:numPr>
      </w:pPr>
      <w:r>
        <w:t>Property taxes fund local government</w:t>
      </w:r>
      <w:r w:rsidR="00F42CE3" w:rsidRPr="003F272B">
        <w:t>, thus wealthy neighborhood has the incentives to flee out their poor neighbors (</w:t>
      </w:r>
      <w:r w:rsidR="00750FA8">
        <w:t>"</w:t>
      </w:r>
      <w:r w:rsidR="00F42CE3" w:rsidRPr="003F272B">
        <w:t>free-riders</w:t>
      </w:r>
      <w:r w:rsidR="00750FA8">
        <w:t>"</w:t>
      </w:r>
      <w:r w:rsidR="00F42CE3" w:rsidRPr="003F272B">
        <w:t xml:space="preserve"> who enjoy the same public goods but pay less) </w:t>
      </w:r>
    </w:p>
    <w:p w14:paraId="0F3FE3A6" w14:textId="4A4C9D2A" w:rsidR="00F42CE3" w:rsidRPr="003F272B" w:rsidRDefault="00BE0AE9" w:rsidP="00F22FD3">
      <w:pPr>
        <w:pStyle w:val="ListParagraph"/>
        <w:numPr>
          <w:ilvl w:val="0"/>
          <w:numId w:val="19"/>
        </w:numPr>
      </w:pPr>
      <w:r>
        <w:t>By urging the local government to se</w:t>
      </w:r>
      <w:r w:rsidR="00F42CE3" w:rsidRPr="003F272B">
        <w:t>t design standards, e.g., minimum lot size, single</w:t>
      </w:r>
      <w:r>
        <w:t>-</w:t>
      </w:r>
      <w:r w:rsidR="00F42CE3" w:rsidRPr="003F272B">
        <w:t xml:space="preserve">family units, maximum number of unrelated dwellers, etc. </w:t>
      </w:r>
    </w:p>
    <w:p w14:paraId="210D0F47" w14:textId="466594AA" w:rsidR="00F42CE3" w:rsidRDefault="00F42CE3" w:rsidP="00F22FD3">
      <w:pPr>
        <w:pStyle w:val="ListParagraph"/>
        <w:numPr>
          <w:ilvl w:val="0"/>
          <w:numId w:val="19"/>
        </w:numPr>
      </w:pPr>
      <w:r w:rsidRPr="003F272B">
        <w:t xml:space="preserve">Prices in each community will end up being very similar, and every household </w:t>
      </w:r>
      <w:r w:rsidR="00BE0AE9">
        <w:t>will pay</w:t>
      </w:r>
      <w:r w:rsidRPr="003F272B">
        <w:t xml:space="preserve"> </w:t>
      </w:r>
      <w:r w:rsidR="00BE0AE9">
        <w:t xml:space="preserve">a </w:t>
      </w:r>
      <w:r w:rsidRPr="003F272B">
        <w:t xml:space="preserve">similar share </w:t>
      </w:r>
      <w:r w:rsidR="00BE0AE9">
        <w:t>of</w:t>
      </w:r>
      <w:r w:rsidRPr="003F272B">
        <w:t xml:space="preserve"> public good</w:t>
      </w:r>
      <w:r w:rsidR="00BE0AE9">
        <w:t>s.</w:t>
      </w:r>
    </w:p>
    <w:p w14:paraId="0A134723" w14:textId="2850A87B" w:rsidR="003F272B" w:rsidRDefault="003F272B" w:rsidP="003F272B">
      <w:pPr>
        <w:spacing w:after="120" w:line="276" w:lineRule="auto"/>
        <w:rPr>
          <w:rFonts w:ascii="Arial" w:eastAsiaTheme="minorHAnsi" w:hAnsi="Arial" w:cs="Arial"/>
        </w:rPr>
      </w:pPr>
      <w:r>
        <w:rPr>
          <w:rFonts w:ascii="Arial" w:eastAsiaTheme="minorHAnsi" w:hAnsi="Arial" w:cs="Arial"/>
        </w:rPr>
        <w:t xml:space="preserve">The </w:t>
      </w:r>
      <w:proofErr w:type="spellStart"/>
      <w:r>
        <w:rPr>
          <w:rFonts w:ascii="Arial" w:eastAsiaTheme="minorHAnsi" w:hAnsi="Arial" w:cs="Arial"/>
        </w:rPr>
        <w:t>Tiebout</w:t>
      </w:r>
      <w:proofErr w:type="spellEnd"/>
      <w:r>
        <w:rPr>
          <w:rFonts w:ascii="Arial" w:eastAsiaTheme="minorHAnsi" w:hAnsi="Arial" w:cs="Arial"/>
        </w:rPr>
        <w:t xml:space="preserve"> model is very helpful in understanding why people with similar preferences for public services tend to gather together and live in the same community. It also helps and provide</w:t>
      </w:r>
      <w:r w:rsidR="00BE0AE9">
        <w:rPr>
          <w:rFonts w:ascii="Arial" w:eastAsiaTheme="minorHAnsi" w:hAnsi="Arial" w:cs="Arial"/>
        </w:rPr>
        <w:t>s</w:t>
      </w:r>
      <w:r>
        <w:rPr>
          <w:rFonts w:ascii="Arial" w:eastAsiaTheme="minorHAnsi" w:hAnsi="Arial" w:cs="Arial"/>
        </w:rPr>
        <w:t xml:space="preserve"> implications </w:t>
      </w:r>
      <w:r w:rsidR="00BE0AE9">
        <w:rPr>
          <w:rFonts w:ascii="Arial" w:eastAsiaTheme="minorHAnsi" w:hAnsi="Arial" w:cs="Arial"/>
        </w:rPr>
        <w:t>for why</w:t>
      </w:r>
      <w:r>
        <w:rPr>
          <w:rFonts w:ascii="Arial" w:eastAsiaTheme="minorHAnsi" w:hAnsi="Arial" w:cs="Arial"/>
        </w:rPr>
        <w:t xml:space="preserve"> people gather in income groups.</w:t>
      </w:r>
    </w:p>
    <w:p w14:paraId="094AC753" w14:textId="28A92C6A" w:rsidR="00FF364F" w:rsidRPr="00647694" w:rsidRDefault="003F272B" w:rsidP="00647694">
      <w:pPr>
        <w:spacing w:after="240" w:line="276" w:lineRule="auto"/>
        <w:rPr>
          <w:rFonts w:ascii="Arial" w:eastAsiaTheme="minorHAnsi" w:hAnsi="Arial" w:cs="Arial"/>
        </w:rPr>
      </w:pPr>
      <w:r>
        <w:rPr>
          <w:rFonts w:ascii="Arial" w:eastAsiaTheme="minorHAnsi" w:hAnsi="Arial" w:cs="Arial"/>
        </w:rPr>
        <w:t xml:space="preserve">The Race and Tipping Model is another popular model that helps understand spatial segregation. It uses simple mathematical </w:t>
      </w:r>
      <w:r w:rsidR="006162F6">
        <w:rPr>
          <w:rFonts w:ascii="Arial" w:eastAsiaTheme="minorHAnsi" w:hAnsi="Arial" w:cs="Arial"/>
        </w:rPr>
        <w:t xml:space="preserve">derivation to show that </w:t>
      </w:r>
      <w:r w:rsidR="00F42CE3" w:rsidRPr="006162F6">
        <w:rPr>
          <w:rFonts w:ascii="Arial" w:eastAsiaTheme="minorHAnsi" w:hAnsi="Arial" w:cs="Arial"/>
        </w:rPr>
        <w:t>even a small preference to live within the same race group could lead to complete racial segregation</w:t>
      </w:r>
      <w:r w:rsidR="006162F6">
        <w:rPr>
          <w:rFonts w:ascii="Arial" w:eastAsiaTheme="minorHAnsi" w:hAnsi="Arial" w:cs="Arial"/>
        </w:rPr>
        <w:t>.</w:t>
      </w:r>
    </w:p>
    <w:p w14:paraId="7D316A52" w14:textId="68A4988F" w:rsidR="00FF364F" w:rsidRPr="001F2865" w:rsidRDefault="00FF364F" w:rsidP="00FF364F">
      <w:pPr>
        <w:pStyle w:val="Heading3"/>
      </w:pPr>
      <w:bookmarkStart w:id="14" w:name="_Toc138244956"/>
      <w:r>
        <w:t>11. Mega-region</w:t>
      </w:r>
      <w:r w:rsidR="00562836">
        <w:t xml:space="preserve"> (optional)</w:t>
      </w:r>
      <w:bookmarkEnd w:id="14"/>
    </w:p>
    <w:p w14:paraId="6BC8D821" w14:textId="14E3979D" w:rsidR="00FF364F" w:rsidRPr="006162F6" w:rsidRDefault="00FF364F" w:rsidP="00FF364F">
      <w:pPr>
        <w:spacing w:after="120" w:line="276" w:lineRule="auto"/>
        <w:rPr>
          <w:rFonts w:ascii="Arial" w:eastAsiaTheme="minorHAnsi" w:hAnsi="Arial" w:cs="Arial"/>
        </w:rPr>
      </w:pPr>
      <w:r>
        <w:rPr>
          <w:rFonts w:ascii="Arial" w:eastAsiaTheme="minorHAnsi" w:hAnsi="Arial" w:cs="Arial"/>
        </w:rPr>
        <w:t>Megaregions are clusters of two or more adjacent urban metropolitan areas that share some commonality of systems and</w:t>
      </w:r>
      <w:r w:rsidR="00BE0AE9">
        <w:rPr>
          <w:rFonts w:ascii="Arial" w:eastAsiaTheme="minorHAnsi" w:hAnsi="Arial" w:cs="Arial"/>
        </w:rPr>
        <w:t>,</w:t>
      </w:r>
      <w:r>
        <w:rPr>
          <w:rFonts w:ascii="Arial" w:eastAsiaTheme="minorHAnsi" w:hAnsi="Arial" w:cs="Arial"/>
        </w:rPr>
        <w:t xml:space="preserve"> as a result</w:t>
      </w:r>
      <w:r w:rsidR="00BE0AE9">
        <w:rPr>
          <w:rFonts w:ascii="Arial" w:eastAsiaTheme="minorHAnsi" w:hAnsi="Arial" w:cs="Arial"/>
        </w:rPr>
        <w:t>,</w:t>
      </w:r>
      <w:r>
        <w:rPr>
          <w:rFonts w:ascii="Arial" w:eastAsiaTheme="minorHAnsi" w:hAnsi="Arial" w:cs="Arial"/>
        </w:rPr>
        <w:t xml:space="preserve"> have blurred boundaries for funding, policy coordination, etc. Many megaregions were initially developed for jointly combating environmental issues. Megaregions also bring higher economic competitiveness for every participating metro area. </w:t>
      </w:r>
      <w:r w:rsidR="00BE0AE9">
        <w:rPr>
          <w:rFonts w:ascii="Arial" w:eastAsiaTheme="minorHAnsi" w:hAnsi="Arial" w:cs="Arial"/>
        </w:rPr>
        <w:t>The f</w:t>
      </w:r>
      <w:r>
        <w:rPr>
          <w:rFonts w:ascii="Arial" w:eastAsiaTheme="minorHAnsi" w:hAnsi="Arial" w:cs="Arial"/>
        </w:rPr>
        <w:t xml:space="preserve">ormation of megaregions is a natural process of regionalism that cannot be easily changed with plans. Some common ways to identify </w:t>
      </w:r>
      <w:r w:rsidR="00BE0AE9">
        <w:rPr>
          <w:rFonts w:ascii="Arial" w:eastAsiaTheme="minorHAnsi" w:hAnsi="Arial" w:cs="Arial"/>
        </w:rPr>
        <w:t>megaregion boundaries include using</w:t>
      </w:r>
      <w:r>
        <w:rPr>
          <w:rFonts w:ascii="Arial" w:eastAsiaTheme="minorHAnsi" w:hAnsi="Arial" w:cs="Arial"/>
        </w:rPr>
        <w:t xml:space="preserve"> threshold, GIS mapping, defining functional or uniform regions, essentialist approach, and rational approach.</w:t>
      </w:r>
    </w:p>
    <w:p w14:paraId="1F2F59E8" w14:textId="7A3C3128" w:rsidR="00FF364F" w:rsidRDefault="00FF364F">
      <w:pPr>
        <w:rPr>
          <w:rFonts w:ascii="Georgia" w:eastAsiaTheme="minorHAnsi" w:hAnsi="Georgia" w:cs="Arial"/>
          <w:sz w:val="32"/>
          <w:szCs w:val="32"/>
        </w:rPr>
      </w:pPr>
    </w:p>
    <w:p w14:paraId="33F494D7" w14:textId="2CAAB3BF" w:rsidR="0097614E" w:rsidRDefault="0097614E" w:rsidP="006B7D4C">
      <w:pPr>
        <w:pStyle w:val="Heading2"/>
      </w:pPr>
      <w:bookmarkStart w:id="15" w:name="_Toc138244957"/>
      <w:r>
        <w:lastRenderedPageBreak/>
        <w:t xml:space="preserve">Part II. </w:t>
      </w:r>
      <w:r w:rsidR="00CC262B">
        <w:t xml:space="preserve">Knowledge Consolidation: </w:t>
      </w:r>
      <w:r w:rsidR="009F4C44" w:rsidRPr="009F4C44">
        <w:t xml:space="preserve">Canvas </w:t>
      </w:r>
      <w:r w:rsidR="0065544D">
        <w:t>Q</w:t>
      </w:r>
      <w:r w:rsidR="009F4C44" w:rsidRPr="009F4C44">
        <w:t xml:space="preserve">uestions and </w:t>
      </w:r>
      <w:r w:rsidR="0065544D">
        <w:t>D</w:t>
      </w:r>
      <w:r w:rsidR="009F4C44" w:rsidRPr="009F4C44">
        <w:t>iscussion</w:t>
      </w:r>
      <w:bookmarkEnd w:id="15"/>
    </w:p>
    <w:p w14:paraId="2BBE7F41" w14:textId="4E094C91" w:rsidR="00EB0DD1" w:rsidRPr="00EB0DD1" w:rsidRDefault="00BE0AE9" w:rsidP="00EB0DD1">
      <w:pPr>
        <w:pStyle w:val="Heading3"/>
      </w:pPr>
      <w:bookmarkStart w:id="16" w:name="_Toc138244958"/>
      <w:r>
        <w:t>The R</w:t>
      </w:r>
      <w:r w:rsidR="00EB0DD1">
        <w:t>ationale for the Selection of P</w:t>
      </w:r>
      <w:r w:rsidR="00EB0DD1" w:rsidRPr="00EB0DD1">
        <w:t xml:space="preserve">edagogical </w:t>
      </w:r>
      <w:r w:rsidR="00EB0DD1">
        <w:t>T</w:t>
      </w:r>
      <w:r w:rsidR="00EB0DD1" w:rsidRPr="00EB0DD1">
        <w:t>echnique</w:t>
      </w:r>
      <w:bookmarkEnd w:id="16"/>
    </w:p>
    <w:p w14:paraId="38F6D54A" w14:textId="723F85EA" w:rsidR="00A60275" w:rsidRDefault="00A60275" w:rsidP="00A60275">
      <w:pPr>
        <w:spacing w:after="120" w:line="276" w:lineRule="auto"/>
        <w:rPr>
          <w:rFonts w:ascii="Arial" w:eastAsiaTheme="minorHAnsi" w:hAnsi="Arial" w:cs="Arial"/>
        </w:rPr>
      </w:pPr>
      <w:r>
        <w:rPr>
          <w:rFonts w:ascii="Arial" w:eastAsiaTheme="minorHAnsi" w:hAnsi="Arial" w:cs="Arial"/>
        </w:rPr>
        <w:t xml:space="preserve">For this lesson, the </w:t>
      </w:r>
      <w:r w:rsidR="002D2EC8">
        <w:rPr>
          <w:rFonts w:ascii="Arial" w:eastAsiaTheme="minorHAnsi" w:hAnsi="Arial" w:cs="Arial"/>
        </w:rPr>
        <w:t>C</w:t>
      </w:r>
      <w:r>
        <w:rPr>
          <w:rFonts w:ascii="Arial" w:eastAsiaTheme="minorHAnsi" w:hAnsi="Arial" w:cs="Arial"/>
        </w:rPr>
        <w:t xml:space="preserve">anvas questions and discussions </w:t>
      </w:r>
      <w:r w:rsidR="00BE0AE9">
        <w:rPr>
          <w:rFonts w:ascii="Arial" w:eastAsiaTheme="minorHAnsi" w:hAnsi="Arial" w:cs="Arial"/>
        </w:rPr>
        <w:t>are</w:t>
      </w:r>
      <w:r>
        <w:rPr>
          <w:rFonts w:ascii="Arial" w:eastAsiaTheme="minorHAnsi" w:hAnsi="Arial" w:cs="Arial"/>
        </w:rPr>
        <w:t xml:space="preserve"> designed to help instructor</w:t>
      </w:r>
      <w:r w:rsidR="00BE0AE9">
        <w:rPr>
          <w:rFonts w:ascii="Arial" w:eastAsiaTheme="minorHAnsi" w:hAnsi="Arial" w:cs="Arial"/>
        </w:rPr>
        <w:t>s</w:t>
      </w:r>
      <w:r>
        <w:rPr>
          <w:rFonts w:ascii="Arial" w:eastAsiaTheme="minorHAnsi" w:hAnsi="Arial" w:cs="Arial"/>
        </w:rPr>
        <w:t xml:space="preserve"> understand students</w:t>
      </w:r>
      <w:r w:rsidR="00750FA8">
        <w:rPr>
          <w:rFonts w:ascii="Arial" w:eastAsiaTheme="minorHAnsi" w:hAnsi="Arial" w:cs="Arial"/>
        </w:rPr>
        <w:t>'</w:t>
      </w:r>
      <w:r>
        <w:rPr>
          <w:rFonts w:ascii="Arial" w:eastAsiaTheme="minorHAnsi" w:hAnsi="Arial" w:cs="Arial"/>
        </w:rPr>
        <w:t xml:space="preserve"> learning and </w:t>
      </w:r>
      <w:r w:rsidR="004D1D9B">
        <w:rPr>
          <w:rFonts w:ascii="Arial" w:eastAsiaTheme="minorHAnsi" w:hAnsi="Arial" w:cs="Arial"/>
        </w:rPr>
        <w:t xml:space="preserve">to foster </w:t>
      </w:r>
      <w:r>
        <w:rPr>
          <w:rFonts w:ascii="Arial" w:eastAsiaTheme="minorHAnsi" w:hAnsi="Arial" w:cs="Arial"/>
        </w:rPr>
        <w:t xml:space="preserve">more in-depth consolidation of knowledge. Though it may appear </w:t>
      </w:r>
      <w:r w:rsidR="00FF503F">
        <w:rPr>
          <w:rFonts w:ascii="Arial" w:eastAsiaTheme="minorHAnsi" w:hAnsi="Arial" w:cs="Arial"/>
        </w:rPr>
        <w:t xml:space="preserve">easy for students, </w:t>
      </w:r>
      <w:r w:rsidR="00B96874">
        <w:rPr>
          <w:rFonts w:ascii="Arial" w:eastAsiaTheme="minorHAnsi" w:hAnsi="Arial" w:cs="Arial"/>
        </w:rPr>
        <w:t>difficult to implement, and/or time-consuming for instructors</w:t>
      </w:r>
      <w:r w:rsidR="0090684F">
        <w:rPr>
          <w:rFonts w:ascii="Arial" w:eastAsiaTheme="minorHAnsi" w:hAnsi="Arial" w:cs="Arial"/>
        </w:rPr>
        <w:t xml:space="preserve">, the </w:t>
      </w:r>
      <w:r w:rsidR="00BE0AE9">
        <w:rPr>
          <w:rFonts w:ascii="Arial" w:eastAsiaTheme="minorHAnsi" w:hAnsi="Arial" w:cs="Arial"/>
        </w:rPr>
        <w:t>toolkit developer</w:t>
      </w:r>
      <w:r w:rsidR="0090684F">
        <w:rPr>
          <w:rFonts w:ascii="Arial" w:eastAsiaTheme="minorHAnsi" w:hAnsi="Arial" w:cs="Arial"/>
        </w:rPr>
        <w:t xml:space="preserve"> has tested it out in </w:t>
      </w:r>
      <w:r w:rsidR="00F22FD3">
        <w:rPr>
          <w:rFonts w:ascii="Arial" w:eastAsiaTheme="minorHAnsi" w:hAnsi="Arial" w:cs="Arial"/>
        </w:rPr>
        <w:t>a class and received positive feedback. This part should benefit students</w:t>
      </w:r>
      <w:r w:rsidR="00750FA8">
        <w:rPr>
          <w:rFonts w:ascii="Arial" w:eastAsiaTheme="minorHAnsi" w:hAnsi="Arial" w:cs="Arial"/>
        </w:rPr>
        <w:t>'</w:t>
      </w:r>
      <w:r w:rsidR="00F22FD3">
        <w:rPr>
          <w:rFonts w:ascii="Arial" w:eastAsiaTheme="minorHAnsi" w:hAnsi="Arial" w:cs="Arial"/>
        </w:rPr>
        <w:t xml:space="preserve"> learning in at least </w:t>
      </w:r>
      <w:r w:rsidR="00F86A83">
        <w:rPr>
          <w:rFonts w:ascii="Arial" w:eastAsiaTheme="minorHAnsi" w:hAnsi="Arial" w:cs="Arial"/>
        </w:rPr>
        <w:t xml:space="preserve">three </w:t>
      </w:r>
      <w:r w:rsidR="00F22FD3">
        <w:rPr>
          <w:rFonts w:ascii="Arial" w:eastAsiaTheme="minorHAnsi" w:hAnsi="Arial" w:cs="Arial"/>
        </w:rPr>
        <w:t>aspects:</w:t>
      </w:r>
    </w:p>
    <w:p w14:paraId="29E15A56" w14:textId="6E89ACBF" w:rsidR="00F22FD3" w:rsidRDefault="0059668E" w:rsidP="00F22FD3">
      <w:pPr>
        <w:pStyle w:val="ListParagraph"/>
        <w:numPr>
          <w:ilvl w:val="0"/>
          <w:numId w:val="43"/>
        </w:numPr>
      </w:pPr>
      <w:r w:rsidRPr="0059668E">
        <w:t xml:space="preserve">Due to the </w:t>
      </w:r>
      <w:r w:rsidR="00BE0AE9">
        <w:t>lesson's interdisciplinary nature and the students' diverse background</w:t>
      </w:r>
      <w:r w:rsidRPr="0059668E">
        <w:t xml:space="preserve">s, there is a significant variation in their familiarity with the content. </w:t>
      </w:r>
      <w:r w:rsidR="006E32E0">
        <w:t>Interpreting</w:t>
      </w:r>
      <w:r w:rsidR="006E32E0" w:rsidRPr="0059668E">
        <w:t xml:space="preserve"> </w:t>
      </w:r>
      <w:r w:rsidRPr="0059668E">
        <w:t>students' learning progress can be particularly challenging, especially for instructors who may have reached an advanced level of understanding in their discipline, resulting in an "unconscious competence" stage. Consequently, students are highly likely to be confused about certain topics or assumptions that the instructors might not have anticipated. Therefore, fostering a two-way interaction becomes vital in this context, as instructors rely on students' inputs to grasp their learning process</w:t>
      </w:r>
      <w:r w:rsidR="0049125B">
        <w:t xml:space="preserve">. </w:t>
      </w:r>
    </w:p>
    <w:p w14:paraId="61C239D2" w14:textId="17B58047" w:rsidR="00737566" w:rsidRDefault="0059668E" w:rsidP="00A60275">
      <w:pPr>
        <w:pStyle w:val="ListParagraph"/>
        <w:numPr>
          <w:ilvl w:val="0"/>
          <w:numId w:val="43"/>
        </w:numPr>
      </w:pPr>
      <w:r w:rsidRPr="0059668E">
        <w:t>The lesson follows a flipped classroom approach, wherein the initial stage (preparation) requires students to tak</w:t>
      </w:r>
      <w:r w:rsidR="00BE0AE9">
        <w:t>e th</w:t>
      </w:r>
      <w:r w:rsidRPr="0059668E">
        <w:t xml:space="preserve">e initiative and thoroughly review the provided material. </w:t>
      </w:r>
      <w:r w:rsidR="00BE0AE9">
        <w:t>Conducting an assessment to gauge students' understanding and foster their motivation to learn is essential</w:t>
      </w:r>
      <w:r w:rsidRPr="0059668E">
        <w:t>. If circumstances permit, instructors may offer a bonus credit incentive to students who complete this stage within the given timeframe</w:t>
      </w:r>
      <w:r w:rsidR="00FA02C1">
        <w:t xml:space="preserve">. </w:t>
      </w:r>
    </w:p>
    <w:p w14:paraId="79487BCE" w14:textId="66527FCF" w:rsidR="00A60275" w:rsidRPr="00737566" w:rsidRDefault="00E629B5" w:rsidP="00A60275">
      <w:pPr>
        <w:pStyle w:val="ListParagraph"/>
        <w:numPr>
          <w:ilvl w:val="0"/>
          <w:numId w:val="43"/>
        </w:numPr>
      </w:pPr>
      <w:r w:rsidRPr="00737566">
        <w:t>The second stage of the le</w:t>
      </w:r>
      <w:r w:rsidR="00F13107">
        <w:t>sson</w:t>
      </w:r>
      <w:r w:rsidRPr="00737566">
        <w:t xml:space="preserve"> </w:t>
      </w:r>
      <w:r w:rsidR="00F13107">
        <w:t>engages</w:t>
      </w:r>
      <w:r w:rsidRPr="00737566">
        <w:t xml:space="preserve"> students in deep discussions and collaborative activities. Students derive maximum benefit when these discussions are both open and inclusive, providing a welcoming environment that encourages intellectual stimulation and challenges their thinking. Creating a safe space and fostering community is crucial for this stage. However, if this lesson occurs early in the semester when students are unfamiliar with one another</w:t>
      </w:r>
      <w:r w:rsidR="00BE0AE9">
        <w:t>,</w:t>
      </w:r>
      <w:r w:rsidRPr="00737566">
        <w:t xml:space="preserve"> and the learning community is yet to develop, it can potentially hinder the quality of the discussion. To mitigate this, utilizing Canvas for question-and-answer sessions and facilitating structured short discussions can serve as a preparatory step, ensuring a welcoming atmosphere before delving into the more in-depth discussions that follow</w:t>
      </w:r>
      <w:r w:rsidR="00BE0AE9">
        <w:t>.</w:t>
      </w:r>
    </w:p>
    <w:p w14:paraId="11B23307" w14:textId="61D6F1C9" w:rsidR="008E23AD" w:rsidRPr="008E23AD" w:rsidRDefault="008E23AD" w:rsidP="008E23AD">
      <w:pPr>
        <w:pStyle w:val="Heading3"/>
      </w:pPr>
      <w:bookmarkStart w:id="17" w:name="_Toc138244959"/>
      <w:r>
        <w:lastRenderedPageBreak/>
        <w:t>Canvas Questions and Answer</w:t>
      </w:r>
      <w:bookmarkEnd w:id="17"/>
    </w:p>
    <w:p w14:paraId="72C72EC8" w14:textId="48DE3168" w:rsidR="009F4C44" w:rsidRDefault="00247360" w:rsidP="009F4C44">
      <w:pPr>
        <w:spacing w:after="120" w:line="276" w:lineRule="auto"/>
        <w:rPr>
          <w:rFonts w:ascii="Arial" w:eastAsiaTheme="minorHAnsi" w:hAnsi="Arial" w:cs="Arial"/>
        </w:rPr>
      </w:pPr>
      <w:r>
        <w:rPr>
          <w:rFonts w:ascii="Arial" w:eastAsiaTheme="minorHAnsi" w:hAnsi="Arial" w:cs="Arial"/>
        </w:rPr>
        <w:t xml:space="preserve">Starting a week </w:t>
      </w:r>
      <w:r w:rsidR="00BE0AE9">
        <w:rPr>
          <w:rFonts w:ascii="Arial" w:eastAsiaTheme="minorHAnsi" w:hAnsi="Arial" w:cs="Arial"/>
        </w:rPr>
        <w:t>before</w:t>
      </w:r>
      <w:r>
        <w:rPr>
          <w:rFonts w:ascii="Arial" w:eastAsiaTheme="minorHAnsi" w:hAnsi="Arial" w:cs="Arial"/>
        </w:rPr>
        <w:t xml:space="preserve"> the class (a week after the students receive the pre-recorded lecture contents), the instructor </w:t>
      </w:r>
      <w:r w:rsidR="009225EC">
        <w:rPr>
          <w:rFonts w:ascii="Arial" w:eastAsiaTheme="minorHAnsi" w:hAnsi="Arial" w:cs="Arial"/>
        </w:rPr>
        <w:t xml:space="preserve">should </w:t>
      </w:r>
      <w:r>
        <w:rPr>
          <w:rFonts w:ascii="Arial" w:eastAsiaTheme="minorHAnsi" w:hAnsi="Arial" w:cs="Arial"/>
        </w:rPr>
        <w:t xml:space="preserve">open a Canvas discussion thread to collect questions. </w:t>
      </w:r>
      <w:r w:rsidR="009F4C44" w:rsidRPr="009F4C44">
        <w:rPr>
          <w:rFonts w:ascii="Arial" w:eastAsiaTheme="minorHAnsi" w:hAnsi="Arial" w:cs="Arial"/>
        </w:rPr>
        <w:t xml:space="preserve">At least 48 hours </w:t>
      </w:r>
      <w:r w:rsidR="00BE0AE9">
        <w:rPr>
          <w:rFonts w:ascii="Arial" w:eastAsiaTheme="minorHAnsi" w:hAnsi="Arial" w:cs="Arial"/>
        </w:rPr>
        <w:t>before the lecture, students are asked to post at least one question on Canvas; at least 24 hours before</w:t>
      </w:r>
      <w:r w:rsidR="009F4C44" w:rsidRPr="009F4C44">
        <w:rPr>
          <w:rFonts w:ascii="Arial" w:eastAsiaTheme="minorHAnsi" w:hAnsi="Arial" w:cs="Arial"/>
        </w:rPr>
        <w:t xml:space="preserve"> the lecture, students are </w:t>
      </w:r>
      <w:r w:rsidR="006577A6">
        <w:rPr>
          <w:rFonts w:ascii="Arial" w:eastAsiaTheme="minorHAnsi" w:hAnsi="Arial" w:cs="Arial"/>
        </w:rPr>
        <w:t>asked</w:t>
      </w:r>
      <w:r w:rsidR="009F4C44" w:rsidRPr="009F4C44">
        <w:rPr>
          <w:rFonts w:ascii="Arial" w:eastAsiaTheme="minorHAnsi" w:hAnsi="Arial" w:cs="Arial"/>
        </w:rPr>
        <w:t xml:space="preserve"> to answer at least one question from their peers, also on Canvas discussion. This will be the starting point of discussion for the lecture on the next day. It will also </w:t>
      </w:r>
      <w:r w:rsidR="006577A6" w:rsidRPr="009F4C44">
        <w:rPr>
          <w:rFonts w:ascii="Arial" w:eastAsiaTheme="minorHAnsi" w:hAnsi="Arial" w:cs="Arial"/>
        </w:rPr>
        <w:t>serve</w:t>
      </w:r>
      <w:r w:rsidR="009F4C44" w:rsidRPr="009F4C44">
        <w:rPr>
          <w:rFonts w:ascii="Arial" w:eastAsiaTheme="minorHAnsi" w:hAnsi="Arial" w:cs="Arial"/>
        </w:rPr>
        <w:t xml:space="preserve"> as a basis for the instructor to understand where students get stuck and </w:t>
      </w:r>
      <w:r w:rsidR="00404ABD">
        <w:rPr>
          <w:rFonts w:ascii="Arial" w:eastAsiaTheme="minorHAnsi" w:hAnsi="Arial" w:cs="Arial"/>
        </w:rPr>
        <w:t>how</w:t>
      </w:r>
      <w:r w:rsidR="00404ABD" w:rsidRPr="009F4C44">
        <w:rPr>
          <w:rFonts w:ascii="Arial" w:eastAsiaTheme="minorHAnsi" w:hAnsi="Arial" w:cs="Arial"/>
        </w:rPr>
        <w:t xml:space="preserve"> </w:t>
      </w:r>
      <w:r w:rsidR="009F4C44" w:rsidRPr="009F4C44">
        <w:rPr>
          <w:rFonts w:ascii="Arial" w:eastAsiaTheme="minorHAnsi" w:hAnsi="Arial" w:cs="Arial"/>
        </w:rPr>
        <w:t xml:space="preserve">to organize the </w:t>
      </w:r>
      <w:r w:rsidR="00404ABD">
        <w:rPr>
          <w:rFonts w:ascii="Arial" w:eastAsiaTheme="minorHAnsi" w:hAnsi="Arial" w:cs="Arial"/>
        </w:rPr>
        <w:t>lesson</w:t>
      </w:r>
      <w:r w:rsidR="00404ABD" w:rsidRPr="009F4C44">
        <w:rPr>
          <w:rFonts w:ascii="Arial" w:eastAsiaTheme="minorHAnsi" w:hAnsi="Arial" w:cs="Arial"/>
        </w:rPr>
        <w:t xml:space="preserve"> </w:t>
      </w:r>
      <w:r w:rsidR="009F4C44" w:rsidRPr="009F4C44">
        <w:rPr>
          <w:rFonts w:ascii="Arial" w:eastAsiaTheme="minorHAnsi" w:hAnsi="Arial" w:cs="Arial"/>
        </w:rPr>
        <w:t>for the next da</w:t>
      </w:r>
      <w:r w:rsidR="009F4C44">
        <w:rPr>
          <w:rFonts w:ascii="Arial" w:eastAsiaTheme="minorHAnsi" w:hAnsi="Arial" w:cs="Arial"/>
        </w:rPr>
        <w:t xml:space="preserve">y. </w:t>
      </w:r>
      <w:r w:rsidR="006577A6">
        <w:rPr>
          <w:rFonts w:ascii="Arial" w:eastAsiaTheme="minorHAnsi" w:hAnsi="Arial" w:cs="Arial"/>
        </w:rPr>
        <w:t>Figure 2 is an example of the Canvas discussion thread.</w:t>
      </w:r>
    </w:p>
    <w:p w14:paraId="7A33EF5C" w14:textId="0B414F0F" w:rsidR="006577A6" w:rsidRDefault="006577A6" w:rsidP="006577A6">
      <w:pPr>
        <w:spacing w:after="120" w:line="276" w:lineRule="auto"/>
        <w:jc w:val="center"/>
        <w:rPr>
          <w:rFonts w:ascii="Arial" w:eastAsiaTheme="minorHAnsi" w:hAnsi="Arial" w:cs="Arial"/>
        </w:rPr>
      </w:pPr>
      <w:r>
        <w:rPr>
          <w:noProof/>
        </w:rPr>
        <w:drawing>
          <wp:inline distT="0" distB="0" distL="0" distR="0" wp14:anchorId="7AD33551" wp14:editId="12D2DADE">
            <wp:extent cx="5943600" cy="335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57880"/>
                    </a:xfrm>
                    <a:prstGeom prst="rect">
                      <a:avLst/>
                    </a:prstGeom>
                  </pic:spPr>
                </pic:pic>
              </a:graphicData>
            </a:graphic>
          </wp:inline>
        </w:drawing>
      </w:r>
    </w:p>
    <w:p w14:paraId="7726AB44" w14:textId="6E0E4AD6" w:rsidR="006577A6" w:rsidRDefault="006577A6" w:rsidP="006577A6">
      <w:pPr>
        <w:spacing w:after="120" w:line="276" w:lineRule="auto"/>
        <w:jc w:val="center"/>
        <w:rPr>
          <w:rFonts w:ascii="Arial" w:eastAsiaTheme="minorHAnsi" w:hAnsi="Arial" w:cs="Arial"/>
        </w:rPr>
      </w:pPr>
      <w:r w:rsidRPr="00AB2295">
        <w:rPr>
          <w:rFonts w:ascii="Arial" w:eastAsiaTheme="minorHAnsi" w:hAnsi="Arial" w:cs="Arial"/>
          <w:b/>
          <w:bCs/>
        </w:rPr>
        <w:t xml:space="preserve">Figure </w:t>
      </w:r>
      <w:r>
        <w:rPr>
          <w:rFonts w:ascii="Arial" w:eastAsiaTheme="minorHAnsi" w:hAnsi="Arial" w:cs="Arial"/>
          <w:b/>
          <w:bCs/>
        </w:rPr>
        <w:t>2</w:t>
      </w:r>
      <w:r>
        <w:rPr>
          <w:rFonts w:ascii="Arial" w:eastAsiaTheme="minorHAnsi" w:hAnsi="Arial" w:cs="Arial"/>
        </w:rPr>
        <w:t xml:space="preserve">. Canvas discussion thread </w:t>
      </w:r>
    </w:p>
    <w:p w14:paraId="296D9395" w14:textId="6BC373ED" w:rsidR="007F7158" w:rsidRDefault="007F7158" w:rsidP="007F7158">
      <w:pPr>
        <w:spacing w:after="120" w:line="276" w:lineRule="auto"/>
        <w:rPr>
          <w:rFonts w:ascii="Arial" w:eastAsiaTheme="minorHAnsi" w:hAnsi="Arial" w:cs="Arial"/>
        </w:rPr>
      </w:pPr>
    </w:p>
    <w:p w14:paraId="44432FCD" w14:textId="2523C0BC" w:rsidR="007F7158" w:rsidRDefault="007F7158" w:rsidP="00A870D0">
      <w:pPr>
        <w:pStyle w:val="Heading3"/>
      </w:pPr>
      <w:bookmarkStart w:id="18" w:name="_Toc138244960"/>
      <w:r>
        <w:t>Instructor</w:t>
      </w:r>
      <w:r w:rsidR="00750FA8">
        <w:t>'</w:t>
      </w:r>
      <w:r>
        <w:t>s Response and Discussion Preparation</w:t>
      </w:r>
      <w:bookmarkEnd w:id="18"/>
    </w:p>
    <w:p w14:paraId="706169DB" w14:textId="0F1A2D57" w:rsidR="005A4AAF" w:rsidRDefault="005450FB" w:rsidP="009F4C44">
      <w:pPr>
        <w:spacing w:after="120" w:line="276" w:lineRule="auto"/>
        <w:rPr>
          <w:rFonts w:ascii="Arial" w:eastAsiaTheme="minorHAnsi" w:hAnsi="Arial" w:cs="Arial"/>
        </w:rPr>
      </w:pPr>
      <w:r>
        <w:rPr>
          <w:rFonts w:ascii="Arial" w:eastAsiaTheme="minorHAnsi" w:hAnsi="Arial" w:cs="Arial"/>
        </w:rPr>
        <w:t xml:space="preserve">The day before the </w:t>
      </w:r>
      <w:r w:rsidR="00404ABD">
        <w:rPr>
          <w:rFonts w:ascii="Arial" w:eastAsiaTheme="minorHAnsi" w:hAnsi="Arial" w:cs="Arial"/>
        </w:rPr>
        <w:t>lesson</w:t>
      </w:r>
      <w:r>
        <w:rPr>
          <w:rFonts w:ascii="Arial" w:eastAsiaTheme="minorHAnsi" w:hAnsi="Arial" w:cs="Arial"/>
        </w:rPr>
        <w:t xml:space="preserve">, the instructor will read the Canvas discussion thread, </w:t>
      </w:r>
      <w:r w:rsidR="00BE0AE9">
        <w:rPr>
          <w:rFonts w:ascii="Arial" w:eastAsiaTheme="minorHAnsi" w:hAnsi="Arial" w:cs="Arial"/>
        </w:rPr>
        <w:t xml:space="preserve">and </w:t>
      </w:r>
      <w:r>
        <w:rPr>
          <w:rFonts w:ascii="Arial" w:eastAsiaTheme="minorHAnsi" w:hAnsi="Arial" w:cs="Arial"/>
        </w:rPr>
        <w:t>identify common questions and students</w:t>
      </w:r>
      <w:r w:rsidR="00BE0AE9">
        <w:rPr>
          <w:rFonts w:ascii="Arial" w:eastAsiaTheme="minorHAnsi" w:hAnsi="Arial" w:cs="Arial"/>
        </w:rPr>
        <w:t>'</w:t>
      </w:r>
      <w:r>
        <w:rPr>
          <w:rFonts w:ascii="Arial" w:eastAsiaTheme="minorHAnsi" w:hAnsi="Arial" w:cs="Arial"/>
        </w:rPr>
        <w:t xml:space="preserve"> answers, to evaluate students</w:t>
      </w:r>
      <w:r w:rsidR="00447052">
        <w:rPr>
          <w:rFonts w:ascii="Arial" w:eastAsiaTheme="minorHAnsi" w:hAnsi="Arial" w:cs="Arial"/>
        </w:rPr>
        <w:t>’</w:t>
      </w:r>
      <w:r>
        <w:rPr>
          <w:rFonts w:ascii="Arial" w:eastAsiaTheme="minorHAnsi" w:hAnsi="Arial" w:cs="Arial"/>
        </w:rPr>
        <w:t xml:space="preserve"> understanding and confusion about different topics. </w:t>
      </w:r>
      <w:r w:rsidR="003E3B1A">
        <w:rPr>
          <w:rFonts w:ascii="Arial" w:eastAsiaTheme="minorHAnsi" w:hAnsi="Arial" w:cs="Arial"/>
        </w:rPr>
        <w:t xml:space="preserve">Instructors are welcome to develop their strategies to handle the questions, but here are some </w:t>
      </w:r>
      <w:r w:rsidR="003C20FC">
        <w:rPr>
          <w:rFonts w:ascii="Arial" w:eastAsiaTheme="minorHAnsi" w:hAnsi="Arial" w:cs="Arial"/>
        </w:rPr>
        <w:t>suggested strategies for instructors to choose from:</w:t>
      </w:r>
    </w:p>
    <w:p w14:paraId="27CEABCC" w14:textId="7A4A0BD0" w:rsidR="003C20FC" w:rsidRDefault="00B428C3" w:rsidP="00E01B5F">
      <w:pPr>
        <w:pStyle w:val="ListParagraph"/>
        <w:numPr>
          <w:ilvl w:val="0"/>
          <w:numId w:val="44"/>
        </w:numPr>
      </w:pPr>
      <w:r>
        <w:t xml:space="preserve">For questions that are common among students and have already been answered </w:t>
      </w:r>
      <w:r w:rsidR="00447052">
        <w:t xml:space="preserve">well </w:t>
      </w:r>
      <w:r>
        <w:t xml:space="preserve">by others (highly general and within the class's capability), there are two recommended steps: a. Post a concise summary of the question, </w:t>
      </w:r>
      <w:r>
        <w:lastRenderedPageBreak/>
        <w:t xml:space="preserve">providing additional context and a few hints on how to approach it, either as a Canvas announcement or by editing the discussion post. b. Develop a real-life application case related to the topic in question, which can </w:t>
      </w:r>
      <w:r w:rsidR="00BE0AE9">
        <w:t>be</w:t>
      </w:r>
      <w:r>
        <w:t xml:space="preserve"> a discussion topic during class. For example, if multiple students have questions about externality </w:t>
      </w:r>
      <w:r w:rsidR="00BE0AE9">
        <w:t>that</w:t>
      </w:r>
      <w:r>
        <w:t xml:space="preserve"> have been adequately answered, the instructor can create an announcement highlighting the concept and develop a case study on how students can interpret transportation-related emissions</w:t>
      </w:r>
      <w:r w:rsidR="00D47CD3">
        <w:t>.</w:t>
      </w:r>
    </w:p>
    <w:p w14:paraId="744D9685" w14:textId="065B061B" w:rsidR="00F05557" w:rsidRDefault="00B428C3" w:rsidP="00E01B5F">
      <w:pPr>
        <w:pStyle w:val="ListParagraph"/>
        <w:numPr>
          <w:ilvl w:val="0"/>
          <w:numId w:val="44"/>
        </w:numPr>
      </w:pPr>
      <w:r>
        <w:t xml:space="preserve">For questions common among students but </w:t>
      </w:r>
      <w:r w:rsidR="00BE0AE9">
        <w:t>not</w:t>
      </w:r>
      <w:r>
        <w:t xml:space="preserve"> answered </w:t>
      </w:r>
      <w:r w:rsidR="00FB7C5B">
        <w:t xml:space="preserve">well </w:t>
      </w:r>
      <w:r>
        <w:t xml:space="preserve">by others, the following strategies are suggested: a. Develop a thought process outlining how the problem could be approached from the perspective of the student group's discipline. If the instructor comes from a different background than the students, it is advisable to seek input from colleagues or students who share the same background. b. Convert the thought process into 2-3 discussion prompts that guide students through </w:t>
      </w:r>
      <w:r w:rsidR="00BE0AE9">
        <w:t>problem-solving</w:t>
      </w:r>
      <w:r>
        <w:t xml:space="preserve"> and encourage deeper thinking</w:t>
      </w:r>
      <w:r w:rsidR="00F05557">
        <w:t>.</w:t>
      </w:r>
    </w:p>
    <w:p w14:paraId="64584222" w14:textId="2C6F42A8" w:rsidR="00F05557" w:rsidRDefault="004A5DDE" w:rsidP="00E01B5F">
      <w:pPr>
        <w:pStyle w:val="ListParagraph"/>
        <w:numPr>
          <w:ilvl w:val="0"/>
          <w:numId w:val="44"/>
        </w:numPr>
      </w:pPr>
      <w:r>
        <w:t xml:space="preserve">For </w:t>
      </w:r>
      <w:r w:rsidR="007D7C3D">
        <w:t xml:space="preserve">infrequent </w:t>
      </w:r>
      <w:r w:rsidR="00BE0AE9">
        <w:t>questions tha</w:t>
      </w:r>
      <w:r>
        <w:t xml:space="preserve">t have been answered </w:t>
      </w:r>
      <w:r w:rsidR="00C7466D">
        <w:t xml:space="preserve">well </w:t>
      </w:r>
      <w:r>
        <w:t>by other students, the instructor can choose either of the following based on the question's significance: a. Implement the strategies mentioned in point 1 for highly general questions.</w:t>
      </w:r>
      <w:r w:rsidR="004C5739">
        <w:t xml:space="preserve"> </w:t>
      </w:r>
      <w:proofErr w:type="spellStart"/>
      <w:proofErr w:type="gramStart"/>
      <w:r w:rsidR="004C5739">
        <w:t>b.</w:t>
      </w:r>
      <w:r>
        <w:t>Summarize</w:t>
      </w:r>
      <w:proofErr w:type="spellEnd"/>
      <w:proofErr w:type="gramEnd"/>
      <w:r>
        <w:t xml:space="preserve"> the question and provide hints within the specific discussion post dedicated to that student</w:t>
      </w:r>
      <w:r w:rsidR="00F05557">
        <w:t>.</w:t>
      </w:r>
    </w:p>
    <w:p w14:paraId="4A3DC93E" w14:textId="32167521" w:rsidR="00F05557" w:rsidRPr="003C20FC" w:rsidRDefault="00D01507" w:rsidP="00E01B5F">
      <w:pPr>
        <w:pStyle w:val="ListParagraph"/>
        <w:numPr>
          <w:ilvl w:val="0"/>
          <w:numId w:val="44"/>
        </w:numPr>
      </w:pPr>
      <w:r>
        <w:t xml:space="preserve">For questions that are </w:t>
      </w:r>
      <w:r w:rsidR="007D7C3D">
        <w:t xml:space="preserve">infrequent </w:t>
      </w:r>
      <w:r>
        <w:t>and have</w:t>
      </w:r>
      <w:r w:rsidR="00BE0AE9">
        <w:t xml:space="preserve"> no</w:t>
      </w:r>
      <w:r>
        <w:t xml:space="preserve">t been answered </w:t>
      </w:r>
      <w:r w:rsidR="007D7C3D">
        <w:t xml:space="preserve">well </w:t>
      </w:r>
      <w:r>
        <w:t>by others, the instructor can choose either of the following based on the question's importance: a. Implement the strategies outlined in point 2 for highly general questions beyond the class's capability.</w:t>
      </w:r>
      <w:r w:rsidR="00586DBB">
        <w:t xml:space="preserve"> b. </w:t>
      </w:r>
      <w:r>
        <w:t>Summarize the question and provide hints within the specific discussion post dedicated to the individual student. Additionally, encourage the student to seek further clarification during office hours to continue the discussion</w:t>
      </w:r>
      <w:r w:rsidR="00F05557">
        <w:t>.</w:t>
      </w:r>
    </w:p>
    <w:p w14:paraId="3FE07885" w14:textId="77777777" w:rsidR="002C600C" w:rsidRDefault="002C600C" w:rsidP="00000A8D">
      <w:pPr>
        <w:spacing w:after="120" w:line="276" w:lineRule="auto"/>
        <w:rPr>
          <w:rFonts w:ascii="Arial" w:eastAsiaTheme="minorHAnsi" w:hAnsi="Arial" w:cs="Arial"/>
        </w:rPr>
      </w:pPr>
    </w:p>
    <w:p w14:paraId="3970DF01" w14:textId="256206BA" w:rsidR="002C600C" w:rsidRDefault="002C600C" w:rsidP="002C600C">
      <w:pPr>
        <w:pStyle w:val="Heading3"/>
      </w:pPr>
      <w:bookmarkStart w:id="19" w:name="_Toc138244961"/>
      <w:r>
        <w:t>In-class Discussion</w:t>
      </w:r>
      <w:bookmarkEnd w:id="19"/>
    </w:p>
    <w:p w14:paraId="415D4B39" w14:textId="3D63C522" w:rsidR="00985E5C" w:rsidRDefault="00A1144E" w:rsidP="00000A8D">
      <w:pPr>
        <w:spacing w:after="120" w:line="276" w:lineRule="auto"/>
        <w:rPr>
          <w:rFonts w:ascii="Arial" w:eastAsiaTheme="minorHAnsi" w:hAnsi="Arial" w:cs="Arial"/>
        </w:rPr>
      </w:pPr>
      <w:r w:rsidRPr="00000A8D">
        <w:rPr>
          <w:rFonts w:ascii="Arial" w:eastAsiaTheme="minorHAnsi" w:hAnsi="Arial" w:cs="Arial"/>
        </w:rPr>
        <w:t>The in-class discussion is planned for the first half of the lecture, for 15-20 minutes</w:t>
      </w:r>
      <w:r w:rsidR="000F1230">
        <w:rPr>
          <w:rFonts w:ascii="Arial" w:eastAsiaTheme="minorHAnsi" w:hAnsi="Arial" w:cs="Arial"/>
        </w:rPr>
        <w:t xml:space="preserve"> for Transportation Engineering and U</w:t>
      </w:r>
      <w:r w:rsidR="00BE0AE9">
        <w:rPr>
          <w:rFonts w:ascii="Arial" w:eastAsiaTheme="minorHAnsi" w:hAnsi="Arial" w:cs="Arial"/>
        </w:rPr>
        <w:t>rb</w:t>
      </w:r>
      <w:r w:rsidR="000F1230">
        <w:rPr>
          <w:rFonts w:ascii="Arial" w:eastAsiaTheme="minorHAnsi" w:hAnsi="Arial" w:cs="Arial"/>
        </w:rPr>
        <w:t>an Planning students and 35-40 minutes for Environmental Studies and Public Policy students</w:t>
      </w:r>
      <w:r w:rsidRPr="00000A8D">
        <w:rPr>
          <w:rFonts w:ascii="Arial" w:eastAsiaTheme="minorHAnsi" w:hAnsi="Arial" w:cs="Arial"/>
        </w:rPr>
        <w:t xml:space="preserve">. </w:t>
      </w:r>
      <w:r w:rsidR="00985E5C">
        <w:rPr>
          <w:rFonts w:ascii="Arial" w:eastAsiaTheme="minorHAnsi" w:hAnsi="Arial" w:cs="Arial"/>
        </w:rPr>
        <w:t xml:space="preserve">The different time allocation is </w:t>
      </w:r>
      <w:r w:rsidR="001415A8">
        <w:rPr>
          <w:rFonts w:ascii="Arial" w:eastAsiaTheme="minorHAnsi" w:hAnsi="Arial" w:cs="Arial"/>
        </w:rPr>
        <w:t>because Transportation Engineering and U</w:t>
      </w:r>
      <w:r w:rsidR="00BE0AE9">
        <w:rPr>
          <w:rFonts w:ascii="Arial" w:eastAsiaTheme="minorHAnsi" w:hAnsi="Arial" w:cs="Arial"/>
        </w:rPr>
        <w:t>rb</w:t>
      </w:r>
      <w:r w:rsidR="001415A8">
        <w:rPr>
          <w:rFonts w:ascii="Arial" w:eastAsiaTheme="minorHAnsi" w:hAnsi="Arial" w:cs="Arial"/>
        </w:rPr>
        <w:t xml:space="preserve">an Planning students will focus more on knowledge migration and transfer, to understand how to apply the </w:t>
      </w:r>
      <w:r w:rsidR="00F74134">
        <w:rPr>
          <w:rFonts w:ascii="Arial" w:eastAsiaTheme="minorHAnsi" w:hAnsi="Arial" w:cs="Arial"/>
        </w:rPr>
        <w:t>new</w:t>
      </w:r>
      <w:r w:rsidR="001415A8">
        <w:rPr>
          <w:rFonts w:ascii="Arial" w:eastAsiaTheme="minorHAnsi" w:hAnsi="Arial" w:cs="Arial"/>
        </w:rPr>
        <w:t xml:space="preserve"> knowledge to solve real-life challenges in their disciplines. </w:t>
      </w:r>
      <w:r w:rsidR="00037D7A">
        <w:rPr>
          <w:rFonts w:ascii="Arial" w:eastAsiaTheme="minorHAnsi" w:hAnsi="Arial" w:cs="Arial"/>
        </w:rPr>
        <w:t xml:space="preserve">In contrast, </w:t>
      </w:r>
      <w:r w:rsidR="001415A8">
        <w:rPr>
          <w:rFonts w:ascii="Arial" w:eastAsiaTheme="minorHAnsi" w:hAnsi="Arial" w:cs="Arial"/>
        </w:rPr>
        <w:t>for Environmental Studies and Public Policy students, the main focus is understanding the mechanism</w:t>
      </w:r>
      <w:r w:rsidR="00037D7A">
        <w:rPr>
          <w:rFonts w:ascii="Arial" w:eastAsiaTheme="minorHAnsi" w:hAnsi="Arial" w:cs="Arial"/>
        </w:rPr>
        <w:t>s</w:t>
      </w:r>
      <w:r w:rsidR="001415A8">
        <w:rPr>
          <w:rFonts w:ascii="Arial" w:eastAsiaTheme="minorHAnsi" w:hAnsi="Arial" w:cs="Arial"/>
        </w:rPr>
        <w:t xml:space="preserve"> and why things happen</w:t>
      </w:r>
      <w:r w:rsidR="00037D7A">
        <w:rPr>
          <w:rFonts w:ascii="Arial" w:eastAsiaTheme="minorHAnsi" w:hAnsi="Arial" w:cs="Arial"/>
        </w:rPr>
        <w:t xml:space="preserve"> </w:t>
      </w:r>
      <w:proofErr w:type="spellStart"/>
      <w:r w:rsidR="00037D7A">
        <w:rPr>
          <w:rFonts w:ascii="Arial" w:eastAsiaTheme="minorHAnsi" w:hAnsi="Arial" w:cs="Arial"/>
        </w:rPr>
        <w:t>they</w:t>
      </w:r>
      <w:proofErr w:type="spellEnd"/>
      <w:r w:rsidR="00037D7A">
        <w:rPr>
          <w:rFonts w:ascii="Arial" w:eastAsiaTheme="minorHAnsi" w:hAnsi="Arial" w:cs="Arial"/>
        </w:rPr>
        <w:t xml:space="preserve"> way they do</w:t>
      </w:r>
      <w:r w:rsidR="001415A8">
        <w:rPr>
          <w:rFonts w:ascii="Arial" w:eastAsiaTheme="minorHAnsi" w:hAnsi="Arial" w:cs="Arial"/>
        </w:rPr>
        <w:t>. Their content also involve</w:t>
      </w:r>
      <w:r w:rsidR="00037D7A">
        <w:rPr>
          <w:rFonts w:ascii="Arial" w:eastAsiaTheme="minorHAnsi" w:hAnsi="Arial" w:cs="Arial"/>
        </w:rPr>
        <w:t>s</w:t>
      </w:r>
      <w:r w:rsidR="001415A8">
        <w:rPr>
          <w:rFonts w:ascii="Arial" w:eastAsiaTheme="minorHAnsi" w:hAnsi="Arial" w:cs="Arial"/>
        </w:rPr>
        <w:t xml:space="preserve"> greater detail in economics and some math</w:t>
      </w:r>
      <w:r w:rsidR="00037D7A">
        <w:rPr>
          <w:rFonts w:ascii="Arial" w:eastAsiaTheme="minorHAnsi" w:hAnsi="Arial" w:cs="Arial"/>
        </w:rPr>
        <w:t>ematic</w:t>
      </w:r>
      <w:r w:rsidR="001415A8">
        <w:rPr>
          <w:rFonts w:ascii="Arial" w:eastAsiaTheme="minorHAnsi" w:hAnsi="Arial" w:cs="Arial"/>
        </w:rPr>
        <w:t>s that many students may or may not be already familiar</w:t>
      </w:r>
      <w:r w:rsidR="00BE0AE9">
        <w:rPr>
          <w:rFonts w:ascii="Arial" w:eastAsiaTheme="minorHAnsi" w:hAnsi="Arial" w:cs="Arial"/>
        </w:rPr>
        <w:t xml:space="preserve"> with</w:t>
      </w:r>
      <w:r w:rsidR="001415A8">
        <w:rPr>
          <w:rFonts w:ascii="Arial" w:eastAsiaTheme="minorHAnsi" w:hAnsi="Arial" w:cs="Arial"/>
        </w:rPr>
        <w:t xml:space="preserve">. For </w:t>
      </w:r>
      <w:r w:rsidR="001415A8">
        <w:rPr>
          <w:rFonts w:ascii="Arial" w:eastAsiaTheme="minorHAnsi" w:hAnsi="Arial" w:cs="Arial"/>
        </w:rPr>
        <w:lastRenderedPageBreak/>
        <w:t>these students, the highlight is less on knowledge migration and transfer and more on consolidating what they have learned and clarify</w:t>
      </w:r>
      <w:r w:rsidR="00BE0AE9">
        <w:rPr>
          <w:rFonts w:ascii="Arial" w:eastAsiaTheme="minorHAnsi" w:hAnsi="Arial" w:cs="Arial"/>
        </w:rPr>
        <w:t>ing</w:t>
      </w:r>
      <w:r w:rsidR="001415A8">
        <w:rPr>
          <w:rFonts w:ascii="Arial" w:eastAsiaTheme="minorHAnsi" w:hAnsi="Arial" w:cs="Arial"/>
        </w:rPr>
        <w:t xml:space="preserve"> confusion.</w:t>
      </w:r>
    </w:p>
    <w:p w14:paraId="02345FC5" w14:textId="0F1EBC86" w:rsidR="0097614E" w:rsidRDefault="00BE0AE9" w:rsidP="00000A8D">
      <w:pPr>
        <w:spacing w:after="120" w:line="276" w:lineRule="auto"/>
        <w:rPr>
          <w:rFonts w:ascii="Arial" w:eastAsiaTheme="minorHAnsi" w:hAnsi="Arial" w:cs="Arial"/>
        </w:rPr>
      </w:pPr>
      <w:r>
        <w:rPr>
          <w:rFonts w:ascii="Arial" w:eastAsiaTheme="minorHAnsi" w:hAnsi="Arial" w:cs="Arial"/>
        </w:rPr>
        <w:t>The i</w:t>
      </w:r>
      <w:r w:rsidR="00230AE9" w:rsidRPr="00000A8D">
        <w:rPr>
          <w:rFonts w:ascii="Arial" w:eastAsiaTheme="minorHAnsi" w:hAnsi="Arial" w:cs="Arial"/>
        </w:rPr>
        <w:t>nstructor should prepare 3-5 discussion topics</w:t>
      </w:r>
      <w:r w:rsidR="002E4C70">
        <w:rPr>
          <w:rFonts w:ascii="Arial" w:eastAsiaTheme="minorHAnsi" w:hAnsi="Arial" w:cs="Arial"/>
        </w:rPr>
        <w:t xml:space="preserve"> for Transportation Engineering and U</w:t>
      </w:r>
      <w:r>
        <w:rPr>
          <w:rFonts w:ascii="Arial" w:eastAsiaTheme="minorHAnsi" w:hAnsi="Arial" w:cs="Arial"/>
        </w:rPr>
        <w:t>rb</w:t>
      </w:r>
      <w:r w:rsidR="002E4C70">
        <w:rPr>
          <w:rFonts w:ascii="Arial" w:eastAsiaTheme="minorHAnsi" w:hAnsi="Arial" w:cs="Arial"/>
        </w:rPr>
        <w:t>an Planning students and 6-8 questions for Environmental Studies and Public Policy students</w:t>
      </w:r>
      <w:r w:rsidR="00230AE9" w:rsidRPr="00000A8D">
        <w:rPr>
          <w:rFonts w:ascii="Arial" w:eastAsiaTheme="minorHAnsi" w:hAnsi="Arial" w:cs="Arial"/>
        </w:rPr>
        <w:t xml:space="preserve">, each with a prompt and </w:t>
      </w:r>
      <w:r>
        <w:rPr>
          <w:rFonts w:ascii="Arial" w:eastAsiaTheme="minorHAnsi" w:hAnsi="Arial" w:cs="Arial"/>
        </w:rPr>
        <w:t>some</w:t>
      </w:r>
      <w:r w:rsidR="00230AE9" w:rsidRPr="00000A8D">
        <w:rPr>
          <w:rFonts w:ascii="Arial" w:eastAsiaTheme="minorHAnsi" w:hAnsi="Arial" w:cs="Arial"/>
        </w:rPr>
        <w:t xml:space="preserve"> follow</w:t>
      </w:r>
      <w:r>
        <w:rPr>
          <w:rFonts w:ascii="Arial" w:eastAsiaTheme="minorHAnsi" w:hAnsi="Arial" w:cs="Arial"/>
        </w:rPr>
        <w:t>-</w:t>
      </w:r>
      <w:r w:rsidR="00230AE9" w:rsidRPr="00000A8D">
        <w:rPr>
          <w:rFonts w:ascii="Arial" w:eastAsiaTheme="minorHAnsi" w:hAnsi="Arial" w:cs="Arial"/>
        </w:rPr>
        <w:t>up discussion points to facilitate students to think further and deeper. For a class with students from diverse backgrounds, there could be more questions than expected</w:t>
      </w:r>
      <w:r w:rsidR="0060643F" w:rsidRPr="00000A8D">
        <w:rPr>
          <w:rFonts w:ascii="Arial" w:eastAsiaTheme="minorHAnsi" w:hAnsi="Arial" w:cs="Arial"/>
        </w:rPr>
        <w:t xml:space="preserve"> to be fully explored in a structured discussion. For time efficiency, the instructor can use a lecture instead. </w:t>
      </w:r>
      <w:r w:rsidR="002B5ED1">
        <w:rPr>
          <w:rFonts w:ascii="Arial" w:eastAsiaTheme="minorHAnsi" w:hAnsi="Arial" w:cs="Arial"/>
        </w:rPr>
        <w:t>In the case when the instructor do</w:t>
      </w:r>
      <w:r>
        <w:rPr>
          <w:rFonts w:ascii="Arial" w:eastAsiaTheme="minorHAnsi" w:hAnsi="Arial" w:cs="Arial"/>
        </w:rPr>
        <w:t>es</w:t>
      </w:r>
      <w:r w:rsidR="002B5ED1">
        <w:rPr>
          <w:rFonts w:ascii="Arial" w:eastAsiaTheme="minorHAnsi" w:hAnsi="Arial" w:cs="Arial"/>
        </w:rPr>
        <w:t xml:space="preserve"> not feel comfortable/have the time to implement a discussion, the students are not prepared</w:t>
      </w:r>
      <w:r>
        <w:rPr>
          <w:rFonts w:ascii="Arial" w:eastAsiaTheme="minorHAnsi" w:hAnsi="Arial" w:cs="Arial"/>
        </w:rPr>
        <w:t>,</w:t>
      </w:r>
      <w:r w:rsidR="002B5ED1">
        <w:rPr>
          <w:rFonts w:ascii="Arial" w:eastAsiaTheme="minorHAnsi" w:hAnsi="Arial" w:cs="Arial"/>
        </w:rPr>
        <w:t xml:space="preserve"> or when a discussion is not appropriate for some or all students, or in any other circumstances a discussion may be challenging, the instructor can consider us</w:t>
      </w:r>
      <w:r>
        <w:rPr>
          <w:rFonts w:ascii="Arial" w:eastAsiaTheme="minorHAnsi" w:hAnsi="Arial" w:cs="Arial"/>
        </w:rPr>
        <w:t>ing</w:t>
      </w:r>
      <w:r w:rsidR="002B5ED1">
        <w:rPr>
          <w:rFonts w:ascii="Arial" w:eastAsiaTheme="minorHAnsi" w:hAnsi="Arial" w:cs="Arial"/>
        </w:rPr>
        <w:t xml:space="preserve"> a quiz instead (details: </w:t>
      </w:r>
      <w:r w:rsidR="002B5ED1">
        <w:rPr>
          <w:rFonts w:ascii="Arial" w:eastAsiaTheme="minorHAnsi" w:hAnsi="Arial" w:cs="Arial"/>
        </w:rPr>
        <w:fldChar w:fldCharType="begin"/>
      </w:r>
      <w:r w:rsidR="002B5ED1">
        <w:rPr>
          <w:rFonts w:ascii="Arial" w:eastAsiaTheme="minorHAnsi" w:hAnsi="Arial" w:cs="Arial"/>
        </w:rPr>
        <w:instrText xml:space="preserve"> REF _Ref138239922 \h </w:instrText>
      </w:r>
      <w:r w:rsidR="002B5ED1">
        <w:rPr>
          <w:rFonts w:ascii="Arial" w:eastAsiaTheme="minorHAnsi" w:hAnsi="Arial" w:cs="Arial"/>
        </w:rPr>
      </w:r>
      <w:r w:rsidR="002B5ED1">
        <w:rPr>
          <w:rFonts w:ascii="Arial" w:eastAsiaTheme="minorHAnsi" w:hAnsi="Arial" w:cs="Arial"/>
        </w:rPr>
        <w:fldChar w:fldCharType="separate"/>
      </w:r>
      <w:r w:rsidR="002B5ED1">
        <w:t>Online Quiz</w:t>
      </w:r>
      <w:r w:rsidR="002B5ED1">
        <w:rPr>
          <w:rFonts w:ascii="Arial" w:eastAsiaTheme="minorHAnsi" w:hAnsi="Arial" w:cs="Arial"/>
        </w:rPr>
        <w:fldChar w:fldCharType="end"/>
      </w:r>
      <w:r w:rsidR="002B5ED1">
        <w:rPr>
          <w:rFonts w:ascii="Arial" w:eastAsiaTheme="minorHAnsi" w:hAnsi="Arial" w:cs="Arial"/>
        </w:rPr>
        <w:t>).</w:t>
      </w:r>
    </w:p>
    <w:p w14:paraId="6C35BB30" w14:textId="0ADF7D2B" w:rsidR="00F91D5B" w:rsidRDefault="00075F1E" w:rsidP="00000A8D">
      <w:pPr>
        <w:spacing w:after="120" w:line="276" w:lineRule="auto"/>
        <w:rPr>
          <w:rFonts w:ascii="Arial" w:eastAsiaTheme="minorHAnsi" w:hAnsi="Arial" w:cs="Arial"/>
        </w:rPr>
      </w:pPr>
      <w:r>
        <w:rPr>
          <w:rFonts w:ascii="Arial" w:eastAsiaTheme="minorHAnsi" w:hAnsi="Arial" w:cs="Arial"/>
        </w:rPr>
        <w:t xml:space="preserve">Considering the stage of the discussion in the lesson, and the ease of implementation, the in-class discussion is recommended to be implemented among student groups with 2-3 students </w:t>
      </w:r>
      <w:r w:rsidR="00BE0AE9">
        <w:rPr>
          <w:rFonts w:ascii="Arial" w:eastAsiaTheme="minorHAnsi" w:hAnsi="Arial" w:cs="Arial"/>
        </w:rPr>
        <w:t xml:space="preserve">in </w:t>
      </w:r>
      <w:r>
        <w:rPr>
          <w:rFonts w:ascii="Arial" w:eastAsiaTheme="minorHAnsi" w:hAnsi="Arial" w:cs="Arial"/>
        </w:rPr>
        <w:t>each group</w:t>
      </w:r>
      <w:r w:rsidR="00C169F1">
        <w:rPr>
          <w:rFonts w:ascii="Arial" w:eastAsiaTheme="minorHAnsi" w:hAnsi="Arial" w:cs="Arial"/>
        </w:rPr>
        <w:t xml:space="preserve">, followed by </w:t>
      </w:r>
      <w:r w:rsidR="00BE0AE9">
        <w:rPr>
          <w:rFonts w:ascii="Arial" w:eastAsiaTheme="minorHAnsi" w:hAnsi="Arial" w:cs="Arial"/>
        </w:rPr>
        <w:t xml:space="preserve">a </w:t>
      </w:r>
      <w:r w:rsidR="00C169F1">
        <w:rPr>
          <w:rFonts w:ascii="Arial" w:eastAsiaTheme="minorHAnsi" w:hAnsi="Arial" w:cs="Arial"/>
        </w:rPr>
        <w:t xml:space="preserve">report-out of students and the class-level discussion and summarization. </w:t>
      </w:r>
      <w:r w:rsidR="00F91D5B">
        <w:rPr>
          <w:rFonts w:ascii="Arial" w:eastAsiaTheme="minorHAnsi" w:hAnsi="Arial" w:cs="Arial"/>
        </w:rPr>
        <w:t>Instructors can propose and develop their discussion prompts, but here are three common types of questions as a starting point:</w:t>
      </w:r>
    </w:p>
    <w:p w14:paraId="478B0A72" w14:textId="2EE0F7C7" w:rsidR="00F91D5B" w:rsidRDefault="001D7BED" w:rsidP="00F91D5B">
      <w:pPr>
        <w:pStyle w:val="ListParagraph"/>
        <w:numPr>
          <w:ilvl w:val="0"/>
          <w:numId w:val="45"/>
        </w:numPr>
      </w:pPr>
      <w:r>
        <w:t xml:space="preserve">Guided thinking process: </w:t>
      </w:r>
      <w:r w:rsidR="00AE1435">
        <w:t xml:space="preserve">this approach will guide students through a problem in a few steps. It is most appropriate for challenging questions or </w:t>
      </w:r>
      <w:r w:rsidR="0095688B">
        <w:t xml:space="preserve">questions </w:t>
      </w:r>
      <w:r w:rsidR="00BE0AE9">
        <w:t>many</w:t>
      </w:r>
      <w:r w:rsidR="0095688B">
        <w:t xml:space="preserve"> students </w:t>
      </w:r>
      <w:r w:rsidR="00BE0AE9">
        <w:t>confuse</w:t>
      </w:r>
      <w:r w:rsidR="0095688B">
        <w:t xml:space="preserve">. </w:t>
      </w:r>
      <w:r w:rsidR="009327B1">
        <w:t xml:space="preserve">For example, in answering the question </w:t>
      </w:r>
      <w:r w:rsidR="00750FA8">
        <w:t>"</w:t>
      </w:r>
      <w:r w:rsidR="00BE0AE9">
        <w:t>W</w:t>
      </w:r>
      <w:r w:rsidR="009327B1">
        <w:t xml:space="preserve">hy </w:t>
      </w:r>
      <w:r w:rsidR="00BE0AE9">
        <w:t xml:space="preserve">do </w:t>
      </w:r>
      <w:r w:rsidR="009327B1">
        <w:t>transit development and urban density often go hand in hand?</w:t>
      </w:r>
      <w:r w:rsidR="00750FA8">
        <w:t>"</w:t>
      </w:r>
      <w:r w:rsidR="009327B1">
        <w:t xml:space="preserve"> the instructor can guide students through the following discussion prompts: a. </w:t>
      </w:r>
      <w:r w:rsidR="00BE0AE9">
        <w:t>W</w:t>
      </w:r>
      <w:r w:rsidR="009327B1">
        <w:t xml:space="preserve">hat are </w:t>
      </w:r>
      <w:r w:rsidR="00BE0AE9">
        <w:t xml:space="preserve">the </w:t>
      </w:r>
      <w:r w:rsidR="009327B1">
        <w:t xml:space="preserve">determinants of </w:t>
      </w:r>
      <w:r w:rsidR="00986547">
        <w:t xml:space="preserve">urban housing density? (b). </w:t>
      </w:r>
      <w:r w:rsidR="00541BAF">
        <w:t>how is transit interacting with the factor you identified in the previous question? (c). how is transit different from other modes, e.g., wa</w:t>
      </w:r>
      <w:r w:rsidR="00BE0AE9">
        <w:t>lk</w:t>
      </w:r>
      <w:r w:rsidR="00541BAF">
        <w:t>ing and automobile? (d). what is a transit agency most concerned about when deciding if an area is viable for implementing transit development?</w:t>
      </w:r>
    </w:p>
    <w:p w14:paraId="1021C3CD" w14:textId="79E16676" w:rsidR="001D7BED" w:rsidRDefault="00D82386" w:rsidP="00F91D5B">
      <w:pPr>
        <w:pStyle w:val="ListParagraph"/>
        <w:numPr>
          <w:ilvl w:val="0"/>
          <w:numId w:val="45"/>
        </w:numPr>
      </w:pPr>
      <w:r>
        <w:t>Solving an example</w:t>
      </w:r>
      <w:r w:rsidR="00AE1435">
        <w:t xml:space="preserve">: this approach </w:t>
      </w:r>
      <w:r w:rsidR="004D01B4">
        <w:t>help</w:t>
      </w:r>
      <w:r w:rsidR="00BE0AE9">
        <w:t>s</w:t>
      </w:r>
      <w:r w:rsidR="004D01B4">
        <w:t xml:space="preserve"> students consolidate and transfer their knowledge for already well-understood concepts. </w:t>
      </w:r>
      <w:r w:rsidR="009B136B">
        <w:t xml:space="preserve">Similar to the previous type of questions, the instructor can provide </w:t>
      </w:r>
      <w:r w:rsidR="00BE0AE9">
        <w:t>a step-by-step discussion prompt to guide the students' thought proces</w:t>
      </w:r>
      <w:r w:rsidR="009B136B">
        <w:t>s.</w:t>
      </w:r>
    </w:p>
    <w:p w14:paraId="0ACA6B0C" w14:textId="3F81044E" w:rsidR="00170C6E" w:rsidRPr="00BE0AE9" w:rsidRDefault="00D82386" w:rsidP="00BE0AE9">
      <w:pPr>
        <w:pStyle w:val="ListParagraph"/>
        <w:numPr>
          <w:ilvl w:val="0"/>
          <w:numId w:val="45"/>
        </w:numPr>
      </w:pPr>
      <w:r>
        <w:t>Listing examples</w:t>
      </w:r>
      <w:r w:rsidR="00B64A8C">
        <w:t xml:space="preserve">: this approach is the best for a class with </w:t>
      </w:r>
      <w:r w:rsidR="00BE0AE9">
        <w:t>less prior</w:t>
      </w:r>
      <w:r w:rsidR="00B64A8C">
        <w:t xml:space="preserve"> knowledge </w:t>
      </w:r>
      <w:r w:rsidR="00BE0AE9">
        <w:t>or</w:t>
      </w:r>
      <w:r w:rsidR="00B64A8C">
        <w:t xml:space="preserve"> a need for </w:t>
      </w:r>
      <w:r w:rsidR="00BE0AE9">
        <w:t xml:space="preserve">an </w:t>
      </w:r>
      <w:r w:rsidR="00B64A8C">
        <w:t xml:space="preserve">ice-breaker. Instructors can ask for examples of a phenomenon to allow students to raise their hands and type the examples answered on the screen or write them down on the board as a </w:t>
      </w:r>
      <w:r w:rsidR="00750FA8">
        <w:t>"</w:t>
      </w:r>
      <w:r w:rsidR="00B64A8C">
        <w:t>collective contribution</w:t>
      </w:r>
      <w:r w:rsidR="00750FA8">
        <w:t>"</w:t>
      </w:r>
      <w:r w:rsidR="00B64A8C">
        <w:t xml:space="preserve"> for students to </w:t>
      </w:r>
      <w:r w:rsidR="00BE0AE9">
        <w:t>take down later</w:t>
      </w:r>
      <w:r w:rsidR="00B64A8C">
        <w:t xml:space="preserve"> and bring home. Example questions include: what are some common externa</w:t>
      </w:r>
      <w:r w:rsidR="00BE0AE9">
        <w:t>lit</w:t>
      </w:r>
      <w:r w:rsidR="00B64A8C">
        <w:t>ies in transportation? Please provide justifications.</w:t>
      </w:r>
    </w:p>
    <w:p w14:paraId="2E4AC5DC" w14:textId="00F9D0C3" w:rsidR="0097614E" w:rsidRPr="00373C73" w:rsidRDefault="0097614E" w:rsidP="007921A7">
      <w:pPr>
        <w:pStyle w:val="Heading2"/>
      </w:pPr>
      <w:bookmarkStart w:id="20" w:name="_Toc138244962"/>
      <w:bookmarkStart w:id="21" w:name="_Hlk138243214"/>
      <w:r w:rsidRPr="00373C73">
        <w:lastRenderedPageBreak/>
        <w:t xml:space="preserve">Part </w:t>
      </w:r>
      <w:r w:rsidR="00AC1F60">
        <w:t>II</w:t>
      </w:r>
      <w:r w:rsidR="00C505A5">
        <w:t>I</w:t>
      </w:r>
      <w:r w:rsidRPr="00373C73">
        <w:t xml:space="preserve">. </w:t>
      </w:r>
      <w:r w:rsidR="008F2CC0">
        <w:t>Knowledge Migration: In-class Activity</w:t>
      </w:r>
      <w:r w:rsidR="007921A7">
        <w:t xml:space="preserve"> (</w:t>
      </w:r>
      <w:r w:rsidR="002B6856">
        <w:t>Jigsaw Discussion</w:t>
      </w:r>
      <w:r w:rsidR="007921A7">
        <w:t>)</w:t>
      </w:r>
      <w:bookmarkEnd w:id="20"/>
      <w:r w:rsidRPr="00373C73">
        <w:t xml:space="preserve"> </w:t>
      </w:r>
      <w:bookmarkEnd w:id="21"/>
    </w:p>
    <w:p w14:paraId="3A5F91BF" w14:textId="14749835" w:rsidR="009867FE" w:rsidRDefault="00000A8D" w:rsidP="00000A8D">
      <w:pPr>
        <w:spacing w:after="120" w:line="276" w:lineRule="auto"/>
        <w:rPr>
          <w:rFonts w:ascii="Arial" w:eastAsiaTheme="minorHAnsi" w:hAnsi="Arial" w:cs="Arial"/>
        </w:rPr>
      </w:pPr>
      <w:bookmarkStart w:id="22" w:name="_Hlk127973097"/>
      <w:r w:rsidRPr="00000A8D">
        <w:rPr>
          <w:rFonts w:ascii="Arial" w:eastAsiaTheme="minorHAnsi" w:hAnsi="Arial" w:cs="Arial"/>
        </w:rPr>
        <w:t xml:space="preserve">The </w:t>
      </w:r>
      <w:r w:rsidR="00D05804">
        <w:rPr>
          <w:rFonts w:ascii="Arial" w:eastAsiaTheme="minorHAnsi" w:hAnsi="Arial" w:cs="Arial"/>
        </w:rPr>
        <w:t>Jigsaw Discussion aims to provide a few real-life cases in urban transportation, for students to migrate their knowledge of</w:t>
      </w:r>
      <w:r>
        <w:rPr>
          <w:rFonts w:ascii="Arial" w:eastAsiaTheme="minorHAnsi" w:hAnsi="Arial" w:cs="Arial"/>
        </w:rPr>
        <w:t xml:space="preserve"> land use and economics to their own discipline. </w:t>
      </w:r>
      <w:r w:rsidR="00927BDE">
        <w:rPr>
          <w:rFonts w:ascii="Arial" w:eastAsiaTheme="minorHAnsi" w:hAnsi="Arial" w:cs="Arial"/>
        </w:rPr>
        <w:t xml:space="preserve">Each student will first be asked to become an </w:t>
      </w:r>
      <w:r w:rsidR="00750FA8">
        <w:rPr>
          <w:rFonts w:ascii="Arial" w:eastAsiaTheme="minorHAnsi" w:hAnsi="Arial" w:cs="Arial"/>
        </w:rPr>
        <w:t>"</w:t>
      </w:r>
      <w:r w:rsidR="00927BDE">
        <w:rPr>
          <w:rFonts w:ascii="Arial" w:eastAsiaTheme="minorHAnsi" w:hAnsi="Arial" w:cs="Arial"/>
        </w:rPr>
        <w:t>expert</w:t>
      </w:r>
      <w:r w:rsidR="00750FA8">
        <w:rPr>
          <w:rFonts w:ascii="Arial" w:eastAsiaTheme="minorHAnsi" w:hAnsi="Arial" w:cs="Arial"/>
        </w:rPr>
        <w:t>"</w:t>
      </w:r>
      <w:r w:rsidR="00927BDE">
        <w:rPr>
          <w:rFonts w:ascii="Arial" w:eastAsiaTheme="minorHAnsi" w:hAnsi="Arial" w:cs="Arial"/>
        </w:rPr>
        <w:t xml:space="preserve"> in the case that they are assigned and then communicate with other students and learn from each other</w:t>
      </w:r>
      <w:r w:rsidR="00750FA8">
        <w:rPr>
          <w:rFonts w:ascii="Arial" w:eastAsiaTheme="minorHAnsi" w:hAnsi="Arial" w:cs="Arial"/>
        </w:rPr>
        <w:t>'</w:t>
      </w:r>
      <w:r w:rsidR="00927BDE">
        <w:rPr>
          <w:rFonts w:ascii="Arial" w:eastAsiaTheme="minorHAnsi" w:hAnsi="Arial" w:cs="Arial"/>
        </w:rPr>
        <w:t xml:space="preserve">s cases. </w:t>
      </w:r>
      <w:r w:rsidR="00A85BF2">
        <w:rPr>
          <w:rFonts w:ascii="Arial" w:eastAsiaTheme="minorHAnsi" w:hAnsi="Arial" w:cs="Arial"/>
        </w:rPr>
        <w:t xml:space="preserve">For a </w:t>
      </w:r>
      <w:r w:rsidR="00F5625D">
        <w:rPr>
          <w:rFonts w:ascii="Arial" w:eastAsiaTheme="minorHAnsi" w:hAnsi="Arial" w:cs="Arial"/>
        </w:rPr>
        <w:t>one-hour</w:t>
      </w:r>
      <w:r w:rsidR="009867FE">
        <w:rPr>
          <w:rFonts w:ascii="Arial" w:eastAsiaTheme="minorHAnsi" w:hAnsi="Arial" w:cs="Arial"/>
        </w:rPr>
        <w:t xml:space="preserve"> activity, an example schedule can be:</w:t>
      </w:r>
    </w:p>
    <w:bookmarkEnd w:id="22"/>
    <w:p w14:paraId="645736F0" w14:textId="3C6523FC" w:rsidR="009867FE" w:rsidRPr="003F272B" w:rsidRDefault="00D05804" w:rsidP="00F22FD3">
      <w:pPr>
        <w:pStyle w:val="ListParagraph"/>
        <w:numPr>
          <w:ilvl w:val="0"/>
          <w:numId w:val="20"/>
        </w:numPr>
      </w:pPr>
      <w:r>
        <w:t>Five</w:t>
      </w:r>
      <w:r w:rsidR="009867FE">
        <w:t xml:space="preserve"> minutes of individual exercise, where students reflect </w:t>
      </w:r>
      <w:r>
        <w:t>on the problem independently</w:t>
      </w:r>
      <w:r w:rsidR="009867FE">
        <w:t>. This is to give students time to develop some initial thoughts before talking with others and will ensure that each student get</w:t>
      </w:r>
      <w:r>
        <w:t>s</w:t>
      </w:r>
      <w:r w:rsidR="009867FE">
        <w:t xml:space="preserve"> the opportunity to independently think about the question, even if they are not as comfortable in discussion as others might be. In this session, students </w:t>
      </w:r>
      <w:r>
        <w:t>cannot</w:t>
      </w:r>
      <w:r w:rsidR="009867FE">
        <w:t xml:space="preserve"> look at the hints for their question</w:t>
      </w:r>
      <w:r>
        <w:t>s</w:t>
      </w:r>
      <w:r w:rsidR="009867FE">
        <w:t>.</w:t>
      </w:r>
    </w:p>
    <w:p w14:paraId="00E3862F" w14:textId="3C563639" w:rsidR="009867FE" w:rsidRPr="003F272B" w:rsidRDefault="00D05804" w:rsidP="00F22FD3">
      <w:pPr>
        <w:pStyle w:val="ListParagraph"/>
        <w:numPr>
          <w:ilvl w:val="0"/>
          <w:numId w:val="20"/>
        </w:numPr>
      </w:pPr>
      <w:r>
        <w:t>Ten</w:t>
      </w:r>
      <w:r w:rsidR="009867FE">
        <w:t xml:space="preserve"> minutes of paired discussion, where students who receive the same case will be paired </w:t>
      </w:r>
      <w:r>
        <w:t>to discuss</w:t>
      </w:r>
      <w:r w:rsidR="009867FE">
        <w:t xml:space="preserve"> the problem. At this stage, students can open the hints for their question</w:t>
      </w:r>
      <w:r>
        <w:t>s</w:t>
      </w:r>
      <w:r w:rsidR="009867FE">
        <w:t xml:space="preserve"> and refine their thoughts using the hints. The paired discussion will help students develop more systematic and in-depth thoughts about the question, and they will start to formulate the answers. Most students feel more comfortable </w:t>
      </w:r>
      <w:r>
        <w:t>discussing their ideas in small groups or</w:t>
      </w:r>
      <w:r w:rsidR="009867FE">
        <w:t xml:space="preserve"> pairs before entering a large discussion group. The paired discussion is also a step to prepare students in that sense.</w:t>
      </w:r>
    </w:p>
    <w:p w14:paraId="339F6941" w14:textId="56009274" w:rsidR="009867FE" w:rsidRPr="003F272B" w:rsidRDefault="00D05804" w:rsidP="00F22FD3">
      <w:pPr>
        <w:pStyle w:val="ListParagraph"/>
        <w:numPr>
          <w:ilvl w:val="0"/>
          <w:numId w:val="20"/>
        </w:numPr>
      </w:pPr>
      <w:r>
        <w:t>Fifteen</w:t>
      </w:r>
      <w:r w:rsidR="009867FE">
        <w:t xml:space="preserve"> minutes of </w:t>
      </w:r>
      <w:r>
        <w:t xml:space="preserve">the </w:t>
      </w:r>
      <w:r w:rsidR="009867FE">
        <w:t xml:space="preserve">expert meeting, where all students that got the same case will discuss their thoughts and start to finalize their answers to the questions. </w:t>
      </w:r>
      <w:r w:rsidR="00E4708C">
        <w:t xml:space="preserve">The purpose of the expert meeting is for students to listen to their peers working on the same question and to </w:t>
      </w:r>
      <w:r w:rsidR="00E352E4">
        <w:t>identify where they missed in their earlier thought process. Discussion in large groups will also help stimulate creative ideas. At the end of the expert meeting, each student should have a pretty good understanding of their case with a solid answer to each question.</w:t>
      </w:r>
    </w:p>
    <w:p w14:paraId="0595B497" w14:textId="64758561" w:rsidR="009867FE" w:rsidRDefault="00D05804" w:rsidP="00F22FD3">
      <w:pPr>
        <w:pStyle w:val="ListParagraph"/>
        <w:numPr>
          <w:ilvl w:val="0"/>
          <w:numId w:val="20"/>
        </w:numPr>
      </w:pPr>
      <w:r>
        <w:t>Twenty</w:t>
      </w:r>
      <w:r w:rsidR="00115B71">
        <w:t xml:space="preserve"> minutes of knowledge share, where new student groups will be formed</w:t>
      </w:r>
      <w:r>
        <w:t>;</w:t>
      </w:r>
      <w:r w:rsidR="00115B71">
        <w:t xml:space="preserve"> each group will have at least a member from each case. In the new group, student</w:t>
      </w:r>
      <w:r>
        <w:t>s will</w:t>
      </w:r>
      <w:r w:rsidR="00115B71">
        <w:t xml:space="preserve"> present their case and their thoughts to other members. At the end of the knowledge share, each student will have a good idea about </w:t>
      </w:r>
      <w:r>
        <w:t>each case</w:t>
      </w:r>
      <w:r w:rsidR="00115B71">
        <w:t xml:space="preserve"> and how to understand them under </w:t>
      </w:r>
      <w:r>
        <w:t xml:space="preserve">the </w:t>
      </w:r>
      <w:r w:rsidR="00115B71">
        <w:t>land use and economics framework.</w:t>
      </w:r>
    </w:p>
    <w:p w14:paraId="67B0EFA4" w14:textId="7D922ED4" w:rsidR="00F5625D" w:rsidRPr="00D05804" w:rsidRDefault="00F5625D" w:rsidP="00F5625D">
      <w:pPr>
        <w:pStyle w:val="ListParagraph"/>
        <w:numPr>
          <w:ilvl w:val="0"/>
          <w:numId w:val="20"/>
        </w:numPr>
      </w:pPr>
      <w:r>
        <w:t xml:space="preserve">10 minutes exit quiz. Normally, </w:t>
      </w:r>
      <w:r w:rsidR="00D05804">
        <w:t xml:space="preserve">the </w:t>
      </w:r>
      <w:r>
        <w:t xml:space="preserve">Jigsaw discussion is wrapped up by an exit quiz to ensure that each student has a solid understanding of </w:t>
      </w:r>
      <w:r w:rsidR="00D05804">
        <w:t>their case and cases done by others</w:t>
      </w:r>
      <w:r>
        <w:t xml:space="preserve">. Considering the open-ended nature of this Jigsaw discussion, a summative assessment like a quiz may be less appropriate. </w:t>
      </w:r>
      <w:r>
        <w:lastRenderedPageBreak/>
        <w:t xml:space="preserve">Instead, students are asked to share at least one takeaway from the Jigsaw discussion on each quiz in a class Padlet (Figure </w:t>
      </w:r>
      <w:r w:rsidR="00D422CC">
        <w:t>3</w:t>
      </w:r>
      <w:r>
        <w:t xml:space="preserve">). The student inputs are printed and attached to their course material for future reference. </w:t>
      </w:r>
    </w:p>
    <w:p w14:paraId="7E44817D" w14:textId="7417CCCC" w:rsidR="00000A8D" w:rsidRDefault="00F5625D" w:rsidP="00F5625D">
      <w:pPr>
        <w:spacing w:after="120" w:line="276" w:lineRule="auto"/>
        <w:jc w:val="center"/>
        <w:rPr>
          <w:rFonts w:ascii="Arial" w:eastAsiaTheme="minorHAnsi" w:hAnsi="Arial" w:cs="Arial"/>
        </w:rPr>
      </w:pPr>
      <w:r>
        <w:rPr>
          <w:rFonts w:ascii="Arial" w:eastAsiaTheme="minorHAnsi" w:hAnsi="Arial" w:cs="Arial"/>
          <w:noProof/>
        </w:rPr>
        <w:drawing>
          <wp:inline distT="0" distB="0" distL="0" distR="0" wp14:anchorId="6DD44E78" wp14:editId="0B23B65D">
            <wp:extent cx="6106500" cy="713454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52" b="47394"/>
                    <a:stretch/>
                  </pic:blipFill>
                  <pic:spPr bwMode="auto">
                    <a:xfrm>
                      <a:off x="0" y="0"/>
                      <a:ext cx="6126753" cy="7158210"/>
                    </a:xfrm>
                    <a:prstGeom prst="rect">
                      <a:avLst/>
                    </a:prstGeom>
                    <a:noFill/>
                    <a:ln>
                      <a:noFill/>
                    </a:ln>
                    <a:extLst>
                      <a:ext uri="{53640926-AAD7-44D8-BBD7-CCE9431645EC}">
                        <a14:shadowObscured xmlns:a14="http://schemas.microsoft.com/office/drawing/2010/main"/>
                      </a:ext>
                    </a:extLst>
                  </pic:spPr>
                </pic:pic>
              </a:graphicData>
            </a:graphic>
          </wp:inline>
        </w:drawing>
      </w:r>
    </w:p>
    <w:p w14:paraId="19F863F2" w14:textId="73281E1F" w:rsidR="00E9313B" w:rsidRPr="00D05804" w:rsidRDefault="00F5625D" w:rsidP="00D05804">
      <w:pPr>
        <w:spacing w:after="120" w:line="276" w:lineRule="auto"/>
        <w:jc w:val="center"/>
        <w:rPr>
          <w:rFonts w:ascii="Arial" w:eastAsiaTheme="minorHAnsi" w:hAnsi="Arial" w:cs="Arial"/>
        </w:rPr>
      </w:pPr>
      <w:r w:rsidRPr="00F5625D">
        <w:rPr>
          <w:rFonts w:ascii="Arial" w:eastAsiaTheme="minorHAnsi" w:hAnsi="Arial" w:cs="Arial"/>
          <w:b/>
        </w:rPr>
        <w:t xml:space="preserve">Figure </w:t>
      </w:r>
      <w:r w:rsidR="002D461E">
        <w:rPr>
          <w:rFonts w:ascii="Arial" w:eastAsiaTheme="minorHAnsi" w:hAnsi="Arial" w:cs="Arial"/>
          <w:b/>
        </w:rPr>
        <w:t>3</w:t>
      </w:r>
      <w:r>
        <w:rPr>
          <w:rFonts w:ascii="Arial" w:eastAsiaTheme="minorHAnsi" w:hAnsi="Arial" w:cs="Arial"/>
        </w:rPr>
        <w:t>. Jigsaw Discussion Takeaway Padlet</w:t>
      </w:r>
    </w:p>
    <w:p w14:paraId="691EF4AE" w14:textId="65188EC2" w:rsidR="00E9313B" w:rsidRDefault="00E9313B" w:rsidP="00E9313B">
      <w:pPr>
        <w:spacing w:after="120" w:line="276" w:lineRule="auto"/>
        <w:rPr>
          <w:rFonts w:ascii="Arial" w:eastAsiaTheme="minorHAnsi" w:hAnsi="Arial" w:cs="Arial"/>
        </w:rPr>
      </w:pPr>
      <w:r>
        <w:rPr>
          <w:rFonts w:ascii="Arial" w:eastAsiaTheme="minorHAnsi" w:hAnsi="Arial" w:cs="Arial"/>
        </w:rPr>
        <w:lastRenderedPageBreak/>
        <w:t xml:space="preserve">The five cases used in this Jigsaw Discussion are </w:t>
      </w:r>
      <w:r w:rsidRPr="00E9313B">
        <w:rPr>
          <w:rFonts w:ascii="Arial" w:eastAsiaTheme="minorHAnsi" w:hAnsi="Arial" w:cs="Arial"/>
          <w:b/>
          <w:i/>
        </w:rPr>
        <w:t>Physical Boundary</w:t>
      </w:r>
      <w:r>
        <w:rPr>
          <w:rFonts w:ascii="Arial" w:eastAsiaTheme="minorHAnsi" w:hAnsi="Arial" w:cs="Arial"/>
        </w:rPr>
        <w:t xml:space="preserve">, </w:t>
      </w:r>
      <w:r w:rsidRPr="00E9313B">
        <w:rPr>
          <w:rFonts w:ascii="Arial" w:eastAsiaTheme="minorHAnsi" w:hAnsi="Arial" w:cs="Arial"/>
          <w:b/>
          <w:i/>
        </w:rPr>
        <w:t>Public Transit</w:t>
      </w:r>
      <w:r>
        <w:rPr>
          <w:rFonts w:ascii="Arial" w:eastAsiaTheme="minorHAnsi" w:hAnsi="Arial" w:cs="Arial"/>
        </w:rPr>
        <w:t xml:space="preserve">, </w:t>
      </w:r>
      <w:r w:rsidRPr="00E9313B">
        <w:rPr>
          <w:rFonts w:ascii="Arial" w:eastAsiaTheme="minorHAnsi" w:hAnsi="Arial" w:cs="Arial"/>
          <w:b/>
          <w:i/>
        </w:rPr>
        <w:t>Highway Improvement</w:t>
      </w:r>
      <w:r>
        <w:rPr>
          <w:rFonts w:ascii="Arial" w:eastAsiaTheme="minorHAnsi" w:hAnsi="Arial" w:cs="Arial"/>
        </w:rPr>
        <w:t xml:space="preserve">, </w:t>
      </w:r>
      <w:r w:rsidRPr="00E9313B">
        <w:rPr>
          <w:rFonts w:ascii="Arial" w:eastAsiaTheme="minorHAnsi" w:hAnsi="Arial" w:cs="Arial"/>
          <w:b/>
          <w:i/>
        </w:rPr>
        <w:t>Highway and Land Use</w:t>
      </w:r>
      <w:r>
        <w:rPr>
          <w:rFonts w:ascii="Arial" w:eastAsiaTheme="minorHAnsi" w:hAnsi="Arial" w:cs="Arial"/>
        </w:rPr>
        <w:t xml:space="preserve">, and </w:t>
      </w:r>
      <w:r w:rsidRPr="00E9313B">
        <w:rPr>
          <w:rFonts w:ascii="Arial" w:eastAsiaTheme="minorHAnsi" w:hAnsi="Arial" w:cs="Arial"/>
          <w:b/>
          <w:i/>
        </w:rPr>
        <w:t>Sidewalk Maintenance</w:t>
      </w:r>
      <w:r>
        <w:rPr>
          <w:rFonts w:ascii="Arial" w:eastAsiaTheme="minorHAnsi" w:hAnsi="Arial" w:cs="Arial"/>
        </w:rPr>
        <w:t>. The question and hints are provided in detail below:</w:t>
      </w:r>
    </w:p>
    <w:p w14:paraId="051091D1" w14:textId="77777777" w:rsidR="00700A03" w:rsidRDefault="00700A03" w:rsidP="00E9313B">
      <w:pPr>
        <w:spacing w:after="120" w:line="276" w:lineRule="auto"/>
        <w:rPr>
          <w:rFonts w:ascii="Arial" w:eastAsiaTheme="minorHAnsi" w:hAnsi="Arial" w:cs="Arial"/>
          <w:b/>
          <w:i/>
        </w:rPr>
      </w:pPr>
    </w:p>
    <w:p w14:paraId="639DB922" w14:textId="26F55B23" w:rsidR="00E9313B" w:rsidRDefault="00C746A4" w:rsidP="006B7D4C">
      <w:pPr>
        <w:pStyle w:val="Heading3"/>
      </w:pPr>
      <w:bookmarkStart w:id="23" w:name="_Toc138244963"/>
      <w:r>
        <w:t xml:space="preserve">1. </w:t>
      </w:r>
      <w:r w:rsidR="00E9313B" w:rsidRPr="00E9313B">
        <w:t>Physical Boundary</w:t>
      </w:r>
      <w:bookmarkEnd w:id="23"/>
      <w:r w:rsidR="00E9313B" w:rsidRPr="00E9313B">
        <w:t xml:space="preserve"> </w:t>
      </w:r>
    </w:p>
    <w:p w14:paraId="34D44C35" w14:textId="77777777" w:rsidR="00E9313B" w:rsidRDefault="00E9313B" w:rsidP="00E9313B">
      <w:pPr>
        <w:spacing w:after="120" w:line="276" w:lineRule="auto"/>
        <w:rPr>
          <w:rFonts w:ascii="Arial" w:eastAsiaTheme="minorHAnsi" w:hAnsi="Arial" w:cs="Arial"/>
        </w:rPr>
      </w:pPr>
      <w:r>
        <w:rPr>
          <w:rFonts w:ascii="Arial" w:eastAsiaTheme="minorHAnsi" w:hAnsi="Arial" w:cs="Arial"/>
        </w:rPr>
        <w:t xml:space="preserve">Question: </w:t>
      </w:r>
      <w:r w:rsidRPr="00E9313B">
        <w:rPr>
          <w:rFonts w:ascii="Arial" w:eastAsiaTheme="minorHAnsi" w:hAnsi="Arial" w:cs="Arial"/>
        </w:rPr>
        <w:t>What would Atlanta look like if there was a wide river around it at the location of the I-285 perimeter?</w:t>
      </w:r>
    </w:p>
    <w:p w14:paraId="4F7C5496" w14:textId="77777777" w:rsidR="00E9313B" w:rsidRDefault="00E9313B" w:rsidP="00E9313B">
      <w:pPr>
        <w:spacing w:after="120" w:line="276" w:lineRule="auto"/>
        <w:rPr>
          <w:rFonts w:ascii="Arial" w:eastAsiaTheme="minorHAnsi" w:hAnsi="Arial" w:cs="Arial"/>
        </w:rPr>
      </w:pPr>
      <w:r>
        <w:rPr>
          <w:rFonts w:ascii="Arial" w:eastAsiaTheme="minorHAnsi" w:hAnsi="Arial" w:cs="Arial"/>
        </w:rPr>
        <w:t>Hints:</w:t>
      </w:r>
    </w:p>
    <w:p w14:paraId="6FC5D555" w14:textId="77777777" w:rsidR="00E9313B" w:rsidRPr="00E9313B" w:rsidRDefault="00E9313B" w:rsidP="00F22FD3">
      <w:pPr>
        <w:pStyle w:val="ListParagraph"/>
        <w:numPr>
          <w:ilvl w:val="0"/>
          <w:numId w:val="21"/>
        </w:numPr>
      </w:pPr>
      <w:r w:rsidRPr="00E9313B">
        <w:t xml:space="preserve">You may think of the river as a significant (and sudden) increase in transportation costs for people who want to travel to the city center. </w:t>
      </w:r>
    </w:p>
    <w:p w14:paraId="13960BBA" w14:textId="77777777" w:rsidR="00E9313B" w:rsidRPr="00E9313B" w:rsidRDefault="00E9313B" w:rsidP="00F22FD3">
      <w:pPr>
        <w:pStyle w:val="ListParagraph"/>
        <w:numPr>
          <w:ilvl w:val="0"/>
          <w:numId w:val="21"/>
        </w:numPr>
      </w:pPr>
      <w:r w:rsidRPr="00E9313B">
        <w:t xml:space="preserve">What would happen to the housing price in and out of the perimeter? </w:t>
      </w:r>
    </w:p>
    <w:p w14:paraId="7E4C9D22" w14:textId="77777777" w:rsidR="00E9313B" w:rsidRDefault="00E9313B" w:rsidP="00F22FD3">
      <w:pPr>
        <w:pStyle w:val="ListParagraph"/>
        <w:numPr>
          <w:ilvl w:val="0"/>
          <w:numId w:val="21"/>
        </w:numPr>
      </w:pPr>
      <w:r w:rsidRPr="00E9313B">
        <w:t xml:space="preserve">What would happen to the density in and out of the perimeter? </w:t>
      </w:r>
    </w:p>
    <w:p w14:paraId="5C3514E4" w14:textId="77777777" w:rsidR="00E9313B" w:rsidRPr="00E9313B" w:rsidRDefault="00E9313B" w:rsidP="00F22FD3">
      <w:pPr>
        <w:pStyle w:val="ListParagraph"/>
        <w:numPr>
          <w:ilvl w:val="0"/>
          <w:numId w:val="21"/>
        </w:numPr>
      </w:pPr>
      <w:r w:rsidRPr="00E9313B">
        <w:t xml:space="preserve">If the density will be different, what would happen to other aspects of land use and transportation in the city? </w:t>
      </w:r>
    </w:p>
    <w:p w14:paraId="7B6F4C43" w14:textId="77777777" w:rsidR="00E9313B" w:rsidRDefault="00E9313B" w:rsidP="00F22FD3">
      <w:pPr>
        <w:pStyle w:val="ListParagraph"/>
        <w:numPr>
          <w:ilvl w:val="0"/>
          <w:numId w:val="21"/>
        </w:numPr>
      </w:pPr>
      <w:r w:rsidRPr="00E9313B">
        <w:t>Freight transportation is an important industry in Atlanta. If there was a river, would Atlanta still have the economic competitiveness that it has today? If not, what will it most likely look like?</w:t>
      </w:r>
    </w:p>
    <w:p w14:paraId="48E82F89" w14:textId="77777777" w:rsidR="00E9313B" w:rsidRDefault="00E9313B" w:rsidP="00E9313B">
      <w:pPr>
        <w:spacing w:after="120" w:line="276" w:lineRule="auto"/>
        <w:rPr>
          <w:rFonts w:ascii="Arial" w:eastAsiaTheme="minorHAnsi" w:hAnsi="Arial" w:cs="Arial"/>
          <w:b/>
          <w:i/>
        </w:rPr>
      </w:pPr>
    </w:p>
    <w:p w14:paraId="77CD9395" w14:textId="185F6422" w:rsidR="00E9313B" w:rsidRDefault="00C746A4" w:rsidP="006B7D4C">
      <w:pPr>
        <w:pStyle w:val="Heading3"/>
      </w:pPr>
      <w:bookmarkStart w:id="24" w:name="_Toc138244964"/>
      <w:r>
        <w:t xml:space="preserve">2. </w:t>
      </w:r>
      <w:r w:rsidR="00E9313B" w:rsidRPr="00E9313B">
        <w:t>Public Transit</w:t>
      </w:r>
      <w:bookmarkEnd w:id="24"/>
    </w:p>
    <w:p w14:paraId="039DC8FF" w14:textId="5CF6A88D" w:rsidR="00E9313B" w:rsidRDefault="00E9313B" w:rsidP="00E9313B">
      <w:pPr>
        <w:spacing w:after="120" w:line="276" w:lineRule="auto"/>
        <w:rPr>
          <w:rFonts w:ascii="Arial" w:eastAsiaTheme="minorHAnsi" w:hAnsi="Arial" w:cs="Arial"/>
        </w:rPr>
      </w:pPr>
      <w:r>
        <w:rPr>
          <w:rFonts w:ascii="Arial" w:eastAsiaTheme="minorHAnsi" w:hAnsi="Arial" w:cs="Arial"/>
        </w:rPr>
        <w:t xml:space="preserve">Question: </w:t>
      </w:r>
      <w:r w:rsidRPr="00E9313B">
        <w:rPr>
          <w:rFonts w:ascii="Arial" w:eastAsiaTheme="minorHAnsi" w:hAnsi="Arial" w:cs="Arial"/>
        </w:rPr>
        <w:t>What would happen if we remove all the transit facilities in Atlanta? Think about it in short- (1 year) and long-term (5 years).</w:t>
      </w:r>
    </w:p>
    <w:p w14:paraId="7DAD0F92" w14:textId="1E869516" w:rsidR="00E9313B" w:rsidRDefault="00E9313B" w:rsidP="00E9313B">
      <w:pPr>
        <w:spacing w:after="120" w:line="276" w:lineRule="auto"/>
        <w:rPr>
          <w:rFonts w:ascii="Arial" w:eastAsiaTheme="minorHAnsi" w:hAnsi="Arial" w:cs="Arial"/>
        </w:rPr>
      </w:pPr>
      <w:r>
        <w:rPr>
          <w:rFonts w:ascii="Arial" w:eastAsiaTheme="minorHAnsi" w:hAnsi="Arial" w:cs="Arial"/>
        </w:rPr>
        <w:t xml:space="preserve">Hints: </w:t>
      </w:r>
    </w:p>
    <w:p w14:paraId="62DD746A" w14:textId="6C068C94" w:rsidR="00E9313B" w:rsidRPr="00E9313B" w:rsidRDefault="00E9313B" w:rsidP="00F22FD3">
      <w:pPr>
        <w:pStyle w:val="ListParagraph"/>
        <w:numPr>
          <w:ilvl w:val="0"/>
          <w:numId w:val="22"/>
        </w:numPr>
      </w:pPr>
      <w:r w:rsidRPr="00E9313B">
        <w:t>In the short term, how would transit users behave if transit options weren</w:t>
      </w:r>
      <w:r w:rsidR="00750FA8">
        <w:t>'</w:t>
      </w:r>
      <w:r w:rsidRPr="00E9313B">
        <w:t xml:space="preserve">t available anymore? Which mode are they likely to switch to? How will this new mode influence land use patterns? How will land use again influence transportation?  </w:t>
      </w:r>
    </w:p>
    <w:p w14:paraId="33052BF9" w14:textId="77777777" w:rsidR="00E9313B" w:rsidRDefault="00E9313B" w:rsidP="00F22FD3">
      <w:pPr>
        <w:pStyle w:val="ListParagraph"/>
        <w:numPr>
          <w:ilvl w:val="0"/>
          <w:numId w:val="22"/>
        </w:numPr>
      </w:pPr>
      <w:r w:rsidRPr="00E9313B">
        <w:t xml:space="preserve">In the medium term, which mode will transit users likely switch to? How will this new mode influence land use patterns? How will land use again influence transportation? </w:t>
      </w:r>
    </w:p>
    <w:p w14:paraId="4297A485" w14:textId="6A96B75C" w:rsidR="00E9313B" w:rsidRPr="00E9313B" w:rsidRDefault="00E9313B" w:rsidP="00F22FD3">
      <w:pPr>
        <w:pStyle w:val="ListParagraph"/>
        <w:numPr>
          <w:ilvl w:val="0"/>
          <w:numId w:val="22"/>
        </w:numPr>
      </w:pPr>
      <w:r w:rsidRPr="00E9313B">
        <w:t xml:space="preserve">How will parking space change? </w:t>
      </w:r>
    </w:p>
    <w:p w14:paraId="24039DD9" w14:textId="77777777" w:rsidR="00E9313B" w:rsidRDefault="00E9313B" w:rsidP="00E9313B">
      <w:pPr>
        <w:spacing w:after="120" w:line="276" w:lineRule="auto"/>
        <w:rPr>
          <w:rFonts w:ascii="Arial" w:eastAsiaTheme="minorHAnsi" w:hAnsi="Arial" w:cs="Arial"/>
          <w:b/>
          <w:i/>
        </w:rPr>
      </w:pPr>
    </w:p>
    <w:p w14:paraId="4E8F6AB1" w14:textId="77248C02" w:rsidR="00E9313B" w:rsidRDefault="00C746A4" w:rsidP="006B7D4C">
      <w:pPr>
        <w:pStyle w:val="Heading3"/>
      </w:pPr>
      <w:bookmarkStart w:id="25" w:name="_Toc138244965"/>
      <w:r>
        <w:lastRenderedPageBreak/>
        <w:t xml:space="preserve">3. </w:t>
      </w:r>
      <w:r w:rsidR="00E9313B">
        <w:t>Highway Improvements</w:t>
      </w:r>
      <w:bookmarkEnd w:id="25"/>
    </w:p>
    <w:p w14:paraId="6EFCE31D" w14:textId="22B04E96" w:rsidR="00E9313B" w:rsidRDefault="00E9313B" w:rsidP="00E9313B">
      <w:pPr>
        <w:spacing w:after="120" w:line="276" w:lineRule="auto"/>
        <w:rPr>
          <w:rFonts w:ascii="Arial" w:eastAsiaTheme="minorHAnsi" w:hAnsi="Arial" w:cs="Arial"/>
        </w:rPr>
      </w:pPr>
      <w:r>
        <w:rPr>
          <w:rFonts w:ascii="Arial" w:eastAsiaTheme="minorHAnsi" w:hAnsi="Arial" w:cs="Arial"/>
        </w:rPr>
        <w:t xml:space="preserve">Question: </w:t>
      </w:r>
      <w:r w:rsidRPr="00E9313B">
        <w:rPr>
          <w:rFonts w:ascii="Arial" w:eastAsiaTheme="minorHAnsi" w:hAnsi="Arial" w:cs="Arial"/>
        </w:rPr>
        <w:t>Many economists and transportation and land use theorists argue that widened highways will bring more automobile use. Do you agree or disagree with this statement? Why? There is another popular proposition that an increased speed limit will bring more sprawl. Do you agree with this statement? Why?</w:t>
      </w:r>
    </w:p>
    <w:p w14:paraId="76A1AF11" w14:textId="77777777" w:rsidR="00E9313B" w:rsidRDefault="00E9313B" w:rsidP="00E9313B">
      <w:pPr>
        <w:spacing w:after="120" w:line="276" w:lineRule="auto"/>
        <w:rPr>
          <w:rFonts w:ascii="Arial" w:eastAsiaTheme="minorHAnsi" w:hAnsi="Arial" w:cs="Arial"/>
        </w:rPr>
      </w:pPr>
      <w:r>
        <w:rPr>
          <w:rFonts w:ascii="Arial" w:eastAsiaTheme="minorHAnsi" w:hAnsi="Arial" w:cs="Arial"/>
        </w:rPr>
        <w:t xml:space="preserve">Hints: </w:t>
      </w:r>
    </w:p>
    <w:p w14:paraId="2F253159" w14:textId="15297D7E" w:rsidR="00E9313B" w:rsidRPr="00E9313B" w:rsidRDefault="00E9313B" w:rsidP="00F22FD3">
      <w:pPr>
        <w:pStyle w:val="ListParagraph"/>
        <w:numPr>
          <w:ilvl w:val="0"/>
          <w:numId w:val="24"/>
        </w:numPr>
      </w:pPr>
      <w:r w:rsidRPr="00E9313B">
        <w:t xml:space="preserve">Think of widened highways as reduced costs for automobile transportation (reduced time), what does the law of demand tell us? </w:t>
      </w:r>
    </w:p>
    <w:p w14:paraId="5CF24B5B" w14:textId="2102F7A8" w:rsidR="00E9313B" w:rsidRPr="00E9313B" w:rsidRDefault="00E9313B" w:rsidP="00F22FD3">
      <w:pPr>
        <w:pStyle w:val="ListParagraph"/>
        <w:numPr>
          <w:ilvl w:val="0"/>
          <w:numId w:val="24"/>
        </w:numPr>
      </w:pPr>
      <w:r w:rsidRPr="00E9313B">
        <w:t xml:space="preserve">When plotting the cost (time) of driving against distance from CBD, what defines the slope? How will the diagram change with an increased speed limit? </w:t>
      </w:r>
    </w:p>
    <w:p w14:paraId="46D736E3" w14:textId="1B2DAF01" w:rsidR="00E9313B" w:rsidRPr="00E9313B" w:rsidRDefault="00E9313B" w:rsidP="00F22FD3">
      <w:pPr>
        <w:pStyle w:val="ListParagraph"/>
        <w:numPr>
          <w:ilvl w:val="0"/>
          <w:numId w:val="24"/>
        </w:numPr>
      </w:pPr>
      <w:r w:rsidRPr="00E9313B">
        <w:t>While you might have thought of the answers to this question, are there any theories (it could be economics, planning, engineering, or anything else) that say the opposite?</w:t>
      </w:r>
    </w:p>
    <w:p w14:paraId="7BC5A741" w14:textId="77777777" w:rsidR="00E9313B" w:rsidRDefault="00E9313B" w:rsidP="00E9313B">
      <w:pPr>
        <w:spacing w:after="120" w:line="276" w:lineRule="auto"/>
        <w:rPr>
          <w:rFonts w:ascii="Arial" w:eastAsiaTheme="minorHAnsi" w:hAnsi="Arial" w:cs="Arial"/>
          <w:b/>
          <w:i/>
        </w:rPr>
      </w:pPr>
    </w:p>
    <w:p w14:paraId="534F3301" w14:textId="710146C1" w:rsidR="00E9313B" w:rsidRDefault="00C746A4" w:rsidP="006B7D4C">
      <w:pPr>
        <w:pStyle w:val="Heading3"/>
      </w:pPr>
      <w:bookmarkStart w:id="26" w:name="_Toc138244966"/>
      <w:r>
        <w:t xml:space="preserve">4. </w:t>
      </w:r>
      <w:r w:rsidR="00E9313B" w:rsidRPr="00E9313B">
        <w:t>Highway and Land Use</w:t>
      </w:r>
      <w:bookmarkEnd w:id="26"/>
    </w:p>
    <w:p w14:paraId="6E3AB813" w14:textId="6CBAF96B" w:rsidR="00E9313B" w:rsidRDefault="00E9313B" w:rsidP="00E9313B">
      <w:pPr>
        <w:spacing w:after="120" w:line="276" w:lineRule="auto"/>
        <w:rPr>
          <w:rFonts w:ascii="Arial" w:eastAsiaTheme="minorHAnsi" w:hAnsi="Arial" w:cs="Arial"/>
        </w:rPr>
      </w:pPr>
      <w:r>
        <w:rPr>
          <w:rFonts w:ascii="Arial" w:eastAsiaTheme="minorHAnsi" w:hAnsi="Arial" w:cs="Arial"/>
        </w:rPr>
        <w:t xml:space="preserve">Question: </w:t>
      </w:r>
      <w:r w:rsidRPr="00E9313B">
        <w:rPr>
          <w:rFonts w:ascii="Arial" w:eastAsiaTheme="minorHAnsi" w:hAnsi="Arial" w:cs="Arial"/>
        </w:rPr>
        <w:t xml:space="preserve">In the bid-Rent </w:t>
      </w:r>
      <w:r w:rsidR="00750FA8">
        <w:rPr>
          <w:rFonts w:ascii="Arial" w:eastAsiaTheme="minorHAnsi" w:hAnsi="Arial" w:cs="Arial"/>
        </w:rPr>
        <w:t>m</w:t>
      </w:r>
      <w:r w:rsidRPr="00E9313B">
        <w:rPr>
          <w:rFonts w:ascii="Arial" w:eastAsiaTheme="minorHAnsi" w:hAnsi="Arial" w:cs="Arial"/>
        </w:rPr>
        <w:t>odel, it is assumed that the land is homogeneous except distance to CBD. What if we add a highway in the city (a radial highway, like what we see in the Sector Model)? How is it going to influence the housing price and density?</w:t>
      </w:r>
    </w:p>
    <w:p w14:paraId="5DB49E39" w14:textId="77777777" w:rsidR="00E9313B" w:rsidRDefault="00E9313B" w:rsidP="00E9313B">
      <w:pPr>
        <w:spacing w:after="120" w:line="276" w:lineRule="auto"/>
        <w:rPr>
          <w:rFonts w:ascii="Arial" w:eastAsiaTheme="minorHAnsi" w:hAnsi="Arial" w:cs="Arial"/>
        </w:rPr>
      </w:pPr>
      <w:r>
        <w:rPr>
          <w:rFonts w:ascii="Arial" w:eastAsiaTheme="minorHAnsi" w:hAnsi="Arial" w:cs="Arial"/>
        </w:rPr>
        <w:t xml:space="preserve">Hints: </w:t>
      </w:r>
    </w:p>
    <w:p w14:paraId="3CFAE53E" w14:textId="26F63CD6" w:rsidR="00E9313B" w:rsidRPr="00E9313B" w:rsidRDefault="00E9313B" w:rsidP="00F22FD3">
      <w:pPr>
        <w:pStyle w:val="ListParagraph"/>
        <w:numPr>
          <w:ilvl w:val="0"/>
          <w:numId w:val="27"/>
        </w:numPr>
      </w:pPr>
      <w:r w:rsidRPr="00E9313B">
        <w:t>Let</w:t>
      </w:r>
      <w:r w:rsidR="00750FA8">
        <w:t>'</w:t>
      </w:r>
      <w:r w:rsidRPr="00E9313B">
        <w:t>s assume we have access to the highway along the way, so we don</w:t>
      </w:r>
      <w:r w:rsidR="00750FA8">
        <w:t>'</w:t>
      </w:r>
      <w:r w:rsidRPr="00E9313B">
        <w:t xml:space="preserve">t have to worry about the location of the exits. </w:t>
      </w:r>
    </w:p>
    <w:p w14:paraId="003950DF" w14:textId="7A7FCCDE" w:rsidR="00E9313B" w:rsidRPr="00E9313B" w:rsidRDefault="00E9313B" w:rsidP="00F22FD3">
      <w:pPr>
        <w:pStyle w:val="ListParagraph"/>
        <w:numPr>
          <w:ilvl w:val="0"/>
          <w:numId w:val="27"/>
        </w:numPr>
      </w:pPr>
      <w:r w:rsidRPr="00E9313B">
        <w:t xml:space="preserve">And assume that every business and every person would like to be close to the highway. </w:t>
      </w:r>
    </w:p>
    <w:p w14:paraId="13C0D0A4" w14:textId="721ECBA8" w:rsidR="00E9313B" w:rsidRPr="00E9313B" w:rsidRDefault="00E9313B" w:rsidP="00F22FD3">
      <w:pPr>
        <w:pStyle w:val="ListParagraph"/>
        <w:numPr>
          <w:ilvl w:val="0"/>
          <w:numId w:val="27"/>
        </w:numPr>
      </w:pPr>
      <w:r w:rsidRPr="00E9313B">
        <w:t xml:space="preserve">We have been talking about the bid-rent model in a two-dimensional space (cost over radial distance). Now, you will need to add one more dimension, so it will be - cost over radial distance AND spectral characteristics.  </w:t>
      </w:r>
    </w:p>
    <w:p w14:paraId="6710D7A7" w14:textId="70683F8F" w:rsidR="00E9313B" w:rsidRPr="00E9313B" w:rsidRDefault="00E9313B" w:rsidP="00F22FD3">
      <w:pPr>
        <w:pStyle w:val="ListParagraph"/>
        <w:numPr>
          <w:ilvl w:val="0"/>
          <w:numId w:val="27"/>
        </w:numPr>
      </w:pPr>
      <w:r w:rsidRPr="00E9313B">
        <w:t xml:space="preserve">The most difficult part is to draw the diagram :) </w:t>
      </w:r>
    </w:p>
    <w:p w14:paraId="3BAB50DB" w14:textId="0C2E04BA" w:rsidR="00E9313B" w:rsidRDefault="00E9313B" w:rsidP="00E9313B">
      <w:pPr>
        <w:spacing w:after="120" w:line="276" w:lineRule="auto"/>
        <w:rPr>
          <w:rFonts w:ascii="Arial" w:eastAsiaTheme="minorHAnsi" w:hAnsi="Arial" w:cs="Arial"/>
          <w:b/>
          <w:i/>
        </w:rPr>
      </w:pPr>
      <w:r w:rsidRPr="00E9313B">
        <w:rPr>
          <w:rFonts w:ascii="Arial" w:eastAsiaTheme="minorHAnsi" w:hAnsi="Arial" w:cs="Arial"/>
          <w:szCs w:val="24"/>
        </w:rPr>
        <w:t xml:space="preserve">  </w:t>
      </w:r>
    </w:p>
    <w:p w14:paraId="3BC2419E" w14:textId="5D606C2C" w:rsidR="00B42F28" w:rsidRDefault="00EB4143" w:rsidP="006B7D4C">
      <w:pPr>
        <w:pStyle w:val="Heading3"/>
      </w:pPr>
      <w:bookmarkStart w:id="27" w:name="_Toc138244967"/>
      <w:r>
        <w:t xml:space="preserve">5. </w:t>
      </w:r>
      <w:r w:rsidR="00B42F28" w:rsidRPr="00B42F28">
        <w:t>Sidewalk Maintenance</w:t>
      </w:r>
      <w:bookmarkEnd w:id="27"/>
    </w:p>
    <w:p w14:paraId="3E3D6A2A" w14:textId="1476B1F1" w:rsidR="00E9313B" w:rsidRDefault="00E9313B" w:rsidP="00B42F28">
      <w:pPr>
        <w:spacing w:after="120" w:line="276" w:lineRule="auto"/>
        <w:rPr>
          <w:rFonts w:ascii="Arial" w:eastAsiaTheme="minorHAnsi" w:hAnsi="Arial" w:cs="Arial"/>
        </w:rPr>
      </w:pPr>
      <w:r>
        <w:rPr>
          <w:rFonts w:ascii="Arial" w:eastAsiaTheme="minorHAnsi" w:hAnsi="Arial" w:cs="Arial"/>
        </w:rPr>
        <w:t xml:space="preserve">Question: </w:t>
      </w:r>
      <w:r w:rsidR="00B42F28" w:rsidRPr="00B42F28">
        <w:rPr>
          <w:rFonts w:ascii="Arial" w:eastAsiaTheme="minorHAnsi" w:hAnsi="Arial" w:cs="Arial"/>
        </w:rPr>
        <w:t>In Atlanta, individual homeowners are responsible for maintaining the sidewalk segment in front of their property. What do you expect to see about the quality of sidewalks in Atlanta? Does your observation support your guess?</w:t>
      </w:r>
    </w:p>
    <w:p w14:paraId="551E9018" w14:textId="77777777" w:rsidR="00E9313B" w:rsidRDefault="00E9313B" w:rsidP="00E9313B">
      <w:pPr>
        <w:spacing w:after="120" w:line="276" w:lineRule="auto"/>
        <w:rPr>
          <w:rFonts w:ascii="Arial" w:eastAsiaTheme="minorHAnsi" w:hAnsi="Arial" w:cs="Arial"/>
        </w:rPr>
      </w:pPr>
      <w:r>
        <w:rPr>
          <w:rFonts w:ascii="Arial" w:eastAsiaTheme="minorHAnsi" w:hAnsi="Arial" w:cs="Arial"/>
        </w:rPr>
        <w:lastRenderedPageBreak/>
        <w:t xml:space="preserve">Hints: </w:t>
      </w:r>
    </w:p>
    <w:p w14:paraId="36A5ABB1" w14:textId="79629518" w:rsidR="00B42F28" w:rsidRPr="00B42F28" w:rsidRDefault="00B42F28" w:rsidP="00F22FD3">
      <w:pPr>
        <w:pStyle w:val="ListParagraph"/>
        <w:numPr>
          <w:ilvl w:val="0"/>
          <w:numId w:val="28"/>
        </w:numPr>
      </w:pPr>
      <w:r w:rsidRPr="00B42F28">
        <w:t xml:space="preserve">What type of good does the sidewalk belong to? </w:t>
      </w:r>
    </w:p>
    <w:p w14:paraId="0CB867C4" w14:textId="4A7086E1" w:rsidR="00B42F28" w:rsidRPr="00B42F28" w:rsidRDefault="00B42F28" w:rsidP="00F22FD3">
      <w:pPr>
        <w:pStyle w:val="ListParagraph"/>
        <w:numPr>
          <w:ilvl w:val="0"/>
          <w:numId w:val="28"/>
        </w:numPr>
      </w:pPr>
      <w:r w:rsidRPr="00B42F28">
        <w:t>What</w:t>
      </w:r>
      <w:r w:rsidR="00750FA8">
        <w:t>'</w:t>
      </w:r>
      <w:r w:rsidRPr="00B42F28">
        <w:t xml:space="preserve">s special about the property of this type of good? </w:t>
      </w:r>
    </w:p>
    <w:p w14:paraId="2EC6180B" w14:textId="6398719B" w:rsidR="00B42F28" w:rsidRPr="00B42F28" w:rsidRDefault="00B42F28" w:rsidP="00F22FD3">
      <w:pPr>
        <w:pStyle w:val="ListParagraph"/>
        <w:numPr>
          <w:ilvl w:val="0"/>
          <w:numId w:val="28"/>
        </w:numPr>
      </w:pPr>
      <w:r w:rsidRPr="00B42F28">
        <w:t xml:space="preserve">How is a sidewalk network maintained by private homeowners different from a sidewalk network maintained by the municipal government, from an economic perspective? What are the challenges that each system faces? </w:t>
      </w:r>
    </w:p>
    <w:p w14:paraId="2C122078" w14:textId="2BA4B3FC" w:rsidR="00E9313B" w:rsidRDefault="00B42F28" w:rsidP="00F22FD3">
      <w:pPr>
        <w:pStyle w:val="ListParagraph"/>
        <w:numPr>
          <w:ilvl w:val="0"/>
          <w:numId w:val="28"/>
        </w:numPr>
      </w:pPr>
      <w:r w:rsidRPr="00B42F28">
        <w:t xml:space="preserve">What will be some viable suggestions for Atlanta? How about cities where the municipal governments are responsible for maintaining the sidewalk?  </w:t>
      </w:r>
    </w:p>
    <w:p w14:paraId="68999B3E" w14:textId="387FA6B9" w:rsidR="001C6908" w:rsidRDefault="001C6908" w:rsidP="001C6908">
      <w:pPr>
        <w:spacing w:after="120" w:line="276" w:lineRule="auto"/>
        <w:rPr>
          <w:rFonts w:ascii="Arial" w:eastAsiaTheme="minorHAnsi" w:hAnsi="Arial" w:cs="Arial"/>
        </w:rPr>
      </w:pPr>
    </w:p>
    <w:p w14:paraId="142BD835" w14:textId="6435D643" w:rsidR="001C6908" w:rsidRDefault="001C6908" w:rsidP="001C6908">
      <w:pPr>
        <w:spacing w:after="120" w:line="276" w:lineRule="auto"/>
        <w:rPr>
          <w:rFonts w:ascii="Arial" w:eastAsiaTheme="minorHAnsi" w:hAnsi="Arial" w:cs="Arial"/>
        </w:rPr>
      </w:pPr>
      <w:r>
        <w:rPr>
          <w:rFonts w:ascii="Arial" w:eastAsiaTheme="minorHAnsi" w:hAnsi="Arial" w:cs="Arial"/>
        </w:rPr>
        <w:t>For all five cases, the Jigsaw Discussion worksheet asks the same set of questions to guide students thinking proces</w:t>
      </w:r>
      <w:r w:rsidR="00D05804">
        <w:rPr>
          <w:rFonts w:ascii="Arial" w:eastAsiaTheme="minorHAnsi" w:hAnsi="Arial" w:cs="Arial"/>
        </w:rPr>
        <w:t>se</w:t>
      </w:r>
      <w:r>
        <w:rPr>
          <w:rFonts w:ascii="Arial" w:eastAsiaTheme="minorHAnsi" w:hAnsi="Arial" w:cs="Arial"/>
        </w:rPr>
        <w:t>s:</w:t>
      </w:r>
    </w:p>
    <w:p w14:paraId="0BE716CC" w14:textId="77777777" w:rsidR="001C6908" w:rsidRPr="001C6908" w:rsidRDefault="001C6908" w:rsidP="00F22FD3">
      <w:pPr>
        <w:pStyle w:val="ListParagraph"/>
        <w:numPr>
          <w:ilvl w:val="0"/>
          <w:numId w:val="29"/>
        </w:numPr>
      </w:pPr>
      <w:r w:rsidRPr="001C6908">
        <w:t xml:space="preserve">What is/are the applicable model(s) for this question? </w:t>
      </w:r>
    </w:p>
    <w:p w14:paraId="67BDF6CF" w14:textId="625E9929" w:rsidR="001C6908" w:rsidRPr="001C6908" w:rsidRDefault="001C6908" w:rsidP="00F22FD3">
      <w:pPr>
        <w:pStyle w:val="ListParagraph"/>
        <w:numPr>
          <w:ilvl w:val="0"/>
          <w:numId w:val="29"/>
        </w:numPr>
      </w:pPr>
      <w:r w:rsidRPr="001C6908">
        <w:t xml:space="preserve">How do you frame this question under the propositions of the model(s) you identified? </w:t>
      </w:r>
    </w:p>
    <w:p w14:paraId="0E7DC64B" w14:textId="373F0D58" w:rsidR="001C6908" w:rsidRPr="001C6908" w:rsidRDefault="001C6908" w:rsidP="00F22FD3">
      <w:pPr>
        <w:pStyle w:val="ListParagraph"/>
        <w:numPr>
          <w:ilvl w:val="0"/>
          <w:numId w:val="29"/>
        </w:numPr>
      </w:pPr>
      <w:r w:rsidRPr="001C6908">
        <w:t>Can you try and plot your thoughts on a diagram (similar to what</w:t>
      </w:r>
      <w:r w:rsidR="00750FA8">
        <w:t>'</w:t>
      </w:r>
      <w:r w:rsidRPr="001C6908">
        <w:t xml:space="preserve">s used in the video)? </w:t>
      </w:r>
    </w:p>
    <w:p w14:paraId="02084683" w14:textId="7E3D769C" w:rsidR="001C6908" w:rsidRPr="001C6908" w:rsidRDefault="001C6908" w:rsidP="00F22FD3">
      <w:pPr>
        <w:pStyle w:val="ListParagraph"/>
        <w:numPr>
          <w:ilvl w:val="0"/>
          <w:numId w:val="29"/>
        </w:numPr>
      </w:pPr>
      <w:r w:rsidRPr="001C6908">
        <w:t xml:space="preserve">What conclusions would you make about the question? </w:t>
      </w:r>
    </w:p>
    <w:p w14:paraId="4882F0D9" w14:textId="110DC03F" w:rsidR="001C6908" w:rsidRDefault="001C6908" w:rsidP="00F22FD3">
      <w:pPr>
        <w:pStyle w:val="ListParagraph"/>
        <w:numPr>
          <w:ilvl w:val="0"/>
          <w:numId w:val="29"/>
        </w:numPr>
      </w:pPr>
      <w:r w:rsidRPr="001C6908">
        <w:t xml:space="preserve">Any real-world examples to support your conclusion? </w:t>
      </w:r>
    </w:p>
    <w:p w14:paraId="5794EEA0" w14:textId="6DD7F09D" w:rsidR="001C6908" w:rsidRPr="001C6908" w:rsidRDefault="001C6908" w:rsidP="001C6908">
      <w:pPr>
        <w:spacing w:after="120" w:line="276" w:lineRule="auto"/>
        <w:rPr>
          <w:rFonts w:ascii="Arial" w:eastAsiaTheme="minorHAnsi" w:hAnsi="Arial" w:cs="Arial"/>
        </w:rPr>
      </w:pPr>
      <w:r>
        <w:rPr>
          <w:rFonts w:ascii="Arial" w:eastAsiaTheme="minorHAnsi" w:hAnsi="Arial" w:cs="Arial"/>
        </w:rPr>
        <w:t xml:space="preserve">An example of the worksheet can be found </w:t>
      </w:r>
      <w:hyperlink r:id="rId29" w:history="1">
        <w:r w:rsidR="00913A3D" w:rsidRPr="00913A3D">
          <w:rPr>
            <w:rStyle w:val="Hyperlink"/>
            <w:rFonts w:ascii="Arial" w:eastAsiaTheme="minorHAnsi" w:hAnsi="Arial" w:cs="Arial"/>
          </w:rPr>
          <w:t>here</w:t>
        </w:r>
      </w:hyperlink>
      <w:r w:rsidR="00913A3D">
        <w:rPr>
          <w:rFonts w:ascii="Arial" w:eastAsiaTheme="minorHAnsi" w:hAnsi="Arial" w:cs="Arial"/>
        </w:rPr>
        <w:t xml:space="preserve">. </w:t>
      </w:r>
    </w:p>
    <w:p w14:paraId="6DA5B01A" w14:textId="77777777" w:rsidR="00913A3D" w:rsidRDefault="00913A3D" w:rsidP="00913A3D">
      <w:pPr>
        <w:widowControl w:val="0"/>
        <w:spacing w:after="120" w:line="23" w:lineRule="atLeast"/>
        <w:rPr>
          <w:rFonts w:ascii="Arial" w:eastAsia="Calibri" w:hAnsi="Arial" w:cs="Arial"/>
        </w:rPr>
      </w:pPr>
    </w:p>
    <w:p w14:paraId="34BE055A" w14:textId="77777777" w:rsidR="00243DF7" w:rsidRDefault="00243DF7">
      <w:pPr>
        <w:rPr>
          <w:rFonts w:ascii="Georgia" w:eastAsiaTheme="minorHAnsi" w:hAnsi="Georgia" w:cs="Arial"/>
          <w:sz w:val="32"/>
          <w:szCs w:val="32"/>
        </w:rPr>
      </w:pPr>
      <w:r>
        <w:br w:type="page"/>
      </w:r>
    </w:p>
    <w:p w14:paraId="25E574E8" w14:textId="70AAF815" w:rsidR="00243DF7" w:rsidRDefault="00243DF7" w:rsidP="00243DF7">
      <w:pPr>
        <w:pStyle w:val="Heading2"/>
      </w:pPr>
      <w:bookmarkStart w:id="28" w:name="_Toc138244968"/>
      <w:r w:rsidRPr="00373C73">
        <w:lastRenderedPageBreak/>
        <w:t xml:space="preserve">Part </w:t>
      </w:r>
      <w:r>
        <w:t>IV</w:t>
      </w:r>
      <w:r w:rsidRPr="00373C73">
        <w:t xml:space="preserve">. </w:t>
      </w:r>
      <w:r>
        <w:t>Knowledge Migration: In-class Activity (Public Goods Game)</w:t>
      </w:r>
      <w:bookmarkEnd w:id="28"/>
      <w:r w:rsidRPr="00373C73">
        <w:t xml:space="preserve"> </w:t>
      </w:r>
    </w:p>
    <w:p w14:paraId="2F3887E7" w14:textId="5BB63CAF" w:rsidR="00243DF7" w:rsidRDefault="00243DF7" w:rsidP="00243DF7">
      <w:pPr>
        <w:spacing w:after="120" w:line="276" w:lineRule="auto"/>
        <w:rPr>
          <w:rFonts w:ascii="Arial" w:eastAsiaTheme="minorHAnsi" w:hAnsi="Arial" w:cs="Arial"/>
        </w:rPr>
      </w:pPr>
      <w:r>
        <w:rPr>
          <w:rFonts w:ascii="Arial" w:eastAsiaTheme="minorHAnsi" w:hAnsi="Arial" w:cs="Arial"/>
        </w:rPr>
        <w:t xml:space="preserve">For </w:t>
      </w:r>
      <w:r w:rsidR="00D05804">
        <w:rPr>
          <w:rFonts w:ascii="Arial" w:eastAsiaTheme="minorHAnsi" w:hAnsi="Arial" w:cs="Arial"/>
        </w:rPr>
        <w:t>Environmental Studies and Public Policy students</w:t>
      </w:r>
      <w:r w:rsidR="00A90CFB">
        <w:rPr>
          <w:rFonts w:ascii="Arial" w:eastAsiaTheme="minorHAnsi" w:hAnsi="Arial" w:cs="Arial"/>
        </w:rPr>
        <w:t xml:space="preserve">, the learning objectives highlight </w:t>
      </w:r>
      <w:r w:rsidR="00D05804">
        <w:rPr>
          <w:rFonts w:ascii="Arial" w:eastAsiaTheme="minorHAnsi" w:hAnsi="Arial" w:cs="Arial"/>
        </w:rPr>
        <w:t xml:space="preserve">a </w:t>
      </w:r>
      <w:r w:rsidR="00A90CFB">
        <w:rPr>
          <w:rFonts w:ascii="Arial" w:eastAsiaTheme="minorHAnsi" w:hAnsi="Arial" w:cs="Arial"/>
        </w:rPr>
        <w:t xml:space="preserve">solid understanding of the mechanism instead of migrating knowledge to any use cases. Therefore, a public good game is designed to </w:t>
      </w:r>
      <w:r w:rsidR="001E5062">
        <w:rPr>
          <w:rFonts w:ascii="Arial" w:eastAsiaTheme="minorHAnsi" w:hAnsi="Arial" w:cs="Arial"/>
        </w:rPr>
        <w:t xml:space="preserve">more effectively </w:t>
      </w:r>
      <w:r w:rsidR="00544704">
        <w:rPr>
          <w:rFonts w:ascii="Arial" w:eastAsiaTheme="minorHAnsi" w:hAnsi="Arial" w:cs="Arial"/>
        </w:rPr>
        <w:t>support understanding of mechanisms</w:t>
      </w:r>
      <w:r w:rsidR="00A90CFB">
        <w:rPr>
          <w:rFonts w:ascii="Arial" w:eastAsiaTheme="minorHAnsi" w:hAnsi="Arial" w:cs="Arial"/>
        </w:rPr>
        <w:t xml:space="preserve">. Another consideration arises from </w:t>
      </w:r>
      <w:r w:rsidR="00787445">
        <w:rPr>
          <w:rFonts w:ascii="Arial" w:eastAsiaTheme="minorHAnsi" w:hAnsi="Arial" w:cs="Arial"/>
        </w:rPr>
        <w:t xml:space="preserve">the different conceptualization these students may have about some questions and the </w:t>
      </w:r>
      <w:r w:rsidR="004B3ADA">
        <w:rPr>
          <w:rFonts w:ascii="Arial" w:eastAsiaTheme="minorHAnsi" w:hAnsi="Arial" w:cs="Arial"/>
        </w:rPr>
        <w:t xml:space="preserve">topic given. Students in Environmental Studies and Public Policy are often trained to approach a problem from a public benefit perspective, </w:t>
      </w:r>
      <w:r w:rsidR="00E70DC3">
        <w:rPr>
          <w:rFonts w:ascii="Arial" w:eastAsiaTheme="minorHAnsi" w:hAnsi="Arial" w:cs="Arial"/>
        </w:rPr>
        <w:t xml:space="preserve">and </w:t>
      </w:r>
      <w:r w:rsidR="004B3ADA">
        <w:rPr>
          <w:rFonts w:ascii="Arial" w:eastAsiaTheme="minorHAnsi" w:hAnsi="Arial" w:cs="Arial"/>
        </w:rPr>
        <w:t xml:space="preserve">they may find </w:t>
      </w:r>
      <w:r w:rsidR="00D05804">
        <w:rPr>
          <w:rFonts w:ascii="Arial" w:eastAsiaTheme="minorHAnsi" w:hAnsi="Arial" w:cs="Arial"/>
        </w:rPr>
        <w:t xml:space="preserve">it </w:t>
      </w:r>
      <w:r w:rsidR="004B3ADA">
        <w:rPr>
          <w:rFonts w:ascii="Arial" w:eastAsiaTheme="minorHAnsi" w:hAnsi="Arial" w:cs="Arial"/>
        </w:rPr>
        <w:t xml:space="preserve">challenging to understand the thought process </w:t>
      </w:r>
      <w:r w:rsidR="00E70DC3">
        <w:rPr>
          <w:rFonts w:ascii="Arial" w:eastAsiaTheme="minorHAnsi" w:hAnsi="Arial" w:cs="Arial"/>
        </w:rPr>
        <w:t xml:space="preserve">and behavior </w:t>
      </w:r>
      <w:r w:rsidR="004B3ADA">
        <w:rPr>
          <w:rFonts w:ascii="Arial" w:eastAsiaTheme="minorHAnsi" w:hAnsi="Arial" w:cs="Arial"/>
        </w:rPr>
        <w:t>of individual player</w:t>
      </w:r>
      <w:r w:rsidR="00D05804">
        <w:rPr>
          <w:rFonts w:ascii="Arial" w:eastAsiaTheme="minorHAnsi" w:hAnsi="Arial" w:cs="Arial"/>
        </w:rPr>
        <w:t>s</w:t>
      </w:r>
      <w:r w:rsidR="004B3ADA">
        <w:rPr>
          <w:rFonts w:ascii="Arial" w:eastAsiaTheme="minorHAnsi" w:hAnsi="Arial" w:cs="Arial"/>
        </w:rPr>
        <w:t xml:space="preserve"> in the market</w:t>
      </w:r>
      <w:r w:rsidR="002414D8">
        <w:rPr>
          <w:rFonts w:ascii="Arial" w:eastAsiaTheme="minorHAnsi" w:hAnsi="Arial" w:cs="Arial"/>
        </w:rPr>
        <w:t xml:space="preserve">. </w:t>
      </w:r>
      <w:r w:rsidR="00C94D12">
        <w:rPr>
          <w:rFonts w:ascii="Arial" w:eastAsiaTheme="minorHAnsi" w:hAnsi="Arial" w:cs="Arial"/>
        </w:rPr>
        <w:t>This game will help them understand the mechanism behind some of the phenomen</w:t>
      </w:r>
      <w:r w:rsidR="00D05804">
        <w:rPr>
          <w:rFonts w:ascii="Arial" w:eastAsiaTheme="minorHAnsi" w:hAnsi="Arial" w:cs="Arial"/>
        </w:rPr>
        <w:t>a</w:t>
      </w:r>
      <w:r w:rsidR="00C94D12">
        <w:rPr>
          <w:rFonts w:ascii="Arial" w:eastAsiaTheme="minorHAnsi" w:hAnsi="Arial" w:cs="Arial"/>
        </w:rPr>
        <w:t xml:space="preserve"> they observe in the market. </w:t>
      </w:r>
    </w:p>
    <w:p w14:paraId="49A36A35" w14:textId="5633DA50" w:rsidR="00243DF7" w:rsidRDefault="001F0C94" w:rsidP="00243DF7">
      <w:pPr>
        <w:spacing w:after="120" w:line="276" w:lineRule="auto"/>
        <w:rPr>
          <w:rFonts w:ascii="Arial" w:eastAsiaTheme="minorHAnsi" w:hAnsi="Arial" w:cs="Arial"/>
        </w:rPr>
      </w:pPr>
      <w:r>
        <w:rPr>
          <w:rFonts w:ascii="Arial" w:eastAsiaTheme="minorHAnsi" w:hAnsi="Arial" w:cs="Arial"/>
        </w:rPr>
        <w:t xml:space="preserve">The game is </w:t>
      </w:r>
      <w:r w:rsidR="00750FA8">
        <w:rPr>
          <w:rFonts w:ascii="Arial" w:eastAsiaTheme="minorHAnsi" w:hAnsi="Arial" w:cs="Arial"/>
        </w:rPr>
        <w:t>"</w:t>
      </w:r>
      <w:r>
        <w:rPr>
          <w:rFonts w:ascii="Arial" w:eastAsiaTheme="minorHAnsi" w:hAnsi="Arial" w:cs="Arial"/>
        </w:rPr>
        <w:t>Maximize your Chocolate (or Candy, etc.)</w:t>
      </w:r>
      <w:r w:rsidR="00750FA8">
        <w:rPr>
          <w:rFonts w:ascii="Arial" w:eastAsiaTheme="minorHAnsi" w:hAnsi="Arial" w:cs="Arial"/>
        </w:rPr>
        <w:t>"</w:t>
      </w:r>
      <w:r>
        <w:rPr>
          <w:rFonts w:ascii="Arial" w:eastAsiaTheme="minorHAnsi" w:hAnsi="Arial" w:cs="Arial"/>
        </w:rPr>
        <w:t xml:space="preserve">. </w:t>
      </w:r>
      <w:r w:rsidR="009873D9">
        <w:rPr>
          <w:rFonts w:ascii="Arial" w:eastAsiaTheme="minorHAnsi" w:hAnsi="Arial" w:cs="Arial"/>
        </w:rPr>
        <w:t>In this game, students will be asked to d</w:t>
      </w:r>
      <w:r w:rsidR="00D05804">
        <w:rPr>
          <w:rFonts w:ascii="Arial" w:eastAsiaTheme="minorHAnsi" w:hAnsi="Arial" w:cs="Arial"/>
        </w:rPr>
        <w:t>i</w:t>
      </w:r>
      <w:r w:rsidR="009873D9">
        <w:rPr>
          <w:rFonts w:ascii="Arial" w:eastAsiaTheme="minorHAnsi" w:hAnsi="Arial" w:cs="Arial"/>
        </w:rPr>
        <w:t xml:space="preserve">vide into groups of 4-8. The group designation is </w:t>
      </w:r>
      <w:r w:rsidR="00D05804">
        <w:rPr>
          <w:rFonts w:ascii="Arial" w:eastAsiaTheme="minorHAnsi" w:hAnsi="Arial" w:cs="Arial"/>
        </w:rPr>
        <w:t>ideal when</w:t>
      </w:r>
      <w:r w:rsidR="009873D9">
        <w:rPr>
          <w:rFonts w:ascii="Arial" w:eastAsiaTheme="minorHAnsi" w:hAnsi="Arial" w:cs="Arial"/>
        </w:rPr>
        <w:t xml:space="preserve"> assigned to their groups for the final projects or based on some familiarity among the group, as the purpose is to introduce within-group collaboration and among-group competition. </w:t>
      </w:r>
      <w:r w:rsidR="007F6E0A">
        <w:rPr>
          <w:rFonts w:ascii="Arial" w:eastAsiaTheme="minorHAnsi" w:hAnsi="Arial" w:cs="Arial"/>
        </w:rPr>
        <w:t>The entire game will last about 40 minutes, with 3-4 rounds of decision</w:t>
      </w:r>
      <w:r w:rsidR="00D05804">
        <w:rPr>
          <w:rFonts w:ascii="Arial" w:eastAsiaTheme="minorHAnsi" w:hAnsi="Arial" w:cs="Arial"/>
        </w:rPr>
        <w:t>-</w:t>
      </w:r>
      <w:r w:rsidR="007F6E0A">
        <w:rPr>
          <w:rFonts w:ascii="Arial" w:eastAsiaTheme="minorHAnsi" w:hAnsi="Arial" w:cs="Arial"/>
        </w:rPr>
        <w:t xml:space="preserve">making. </w:t>
      </w:r>
      <w:r w:rsidR="00D05804">
        <w:rPr>
          <w:rFonts w:ascii="Arial" w:eastAsiaTheme="minorHAnsi" w:hAnsi="Arial" w:cs="Arial"/>
        </w:rPr>
        <w:t>The instructor will provide instructions in each round</w:t>
      </w:r>
      <w:r w:rsidR="007F6E0A">
        <w:rPr>
          <w:rFonts w:ascii="Arial" w:eastAsiaTheme="minorHAnsi" w:hAnsi="Arial" w:cs="Arial"/>
        </w:rPr>
        <w:t xml:space="preserve"> and </w:t>
      </w:r>
      <w:r w:rsidR="00F82A28">
        <w:rPr>
          <w:rFonts w:ascii="Arial" w:eastAsiaTheme="minorHAnsi" w:hAnsi="Arial" w:cs="Arial"/>
        </w:rPr>
        <w:t xml:space="preserve">dedicate </w:t>
      </w:r>
      <w:r w:rsidR="00BF711D">
        <w:rPr>
          <w:rFonts w:ascii="Arial" w:eastAsiaTheme="minorHAnsi" w:hAnsi="Arial" w:cs="Arial"/>
        </w:rPr>
        <w:t xml:space="preserve">5-10 minutes for within-group discussion. Discussion time can vary where the instructor sees fit. </w:t>
      </w:r>
      <w:r w:rsidR="00C30E1E">
        <w:rPr>
          <w:rFonts w:ascii="Arial" w:eastAsiaTheme="minorHAnsi" w:hAnsi="Arial" w:cs="Arial"/>
        </w:rPr>
        <w:t xml:space="preserve">After the within-group discussion, one representative from each group will come out for either among-group discussion or reporting of their decision. </w:t>
      </w:r>
      <w:r w:rsidR="004E3D0A">
        <w:rPr>
          <w:rFonts w:ascii="Arial" w:eastAsiaTheme="minorHAnsi" w:hAnsi="Arial" w:cs="Arial"/>
        </w:rPr>
        <w:t>Instructor</w:t>
      </w:r>
      <w:r w:rsidR="00D05804">
        <w:rPr>
          <w:rFonts w:ascii="Arial" w:eastAsiaTheme="minorHAnsi" w:hAnsi="Arial" w:cs="Arial"/>
        </w:rPr>
        <w:t>s</w:t>
      </w:r>
      <w:r w:rsidR="004E3D0A">
        <w:rPr>
          <w:rFonts w:ascii="Arial" w:eastAsiaTheme="minorHAnsi" w:hAnsi="Arial" w:cs="Arial"/>
        </w:rPr>
        <w:t xml:space="preserve"> </w:t>
      </w:r>
      <w:r w:rsidR="00D05804">
        <w:rPr>
          <w:rFonts w:ascii="Arial" w:eastAsiaTheme="minorHAnsi" w:hAnsi="Arial" w:cs="Arial"/>
        </w:rPr>
        <w:t>need to prepare a bag of chocolates, candies, o</w:t>
      </w:r>
      <w:r w:rsidR="004E3D0A">
        <w:rPr>
          <w:rFonts w:ascii="Arial" w:eastAsiaTheme="minorHAnsi" w:hAnsi="Arial" w:cs="Arial"/>
        </w:rPr>
        <w:t>r similar materials.</w:t>
      </w:r>
    </w:p>
    <w:p w14:paraId="1D2E4228" w14:textId="475DD65A" w:rsidR="00243DF7" w:rsidRPr="003F272B" w:rsidRDefault="00D05804" w:rsidP="00243DF7">
      <w:pPr>
        <w:pStyle w:val="ListParagraph"/>
        <w:numPr>
          <w:ilvl w:val="0"/>
          <w:numId w:val="46"/>
        </w:numPr>
      </w:pPr>
      <w:r>
        <w:t>The i</w:t>
      </w:r>
      <w:r w:rsidR="00EA2E38">
        <w:t>nstructor introduce</w:t>
      </w:r>
      <w:r>
        <w:t>s</w:t>
      </w:r>
      <w:r w:rsidR="00EA2E38">
        <w:t xml:space="preserve"> the rules</w:t>
      </w:r>
      <w:r w:rsidR="00E351B7">
        <w:t>. Each student group will be provided with one chocolate, candy</w:t>
      </w:r>
      <w:r>
        <w:t>,</w:t>
      </w:r>
      <w:r w:rsidR="00E351B7">
        <w:t xml:space="preserve"> or any similar form of </w:t>
      </w:r>
      <w:r w:rsidR="00750FA8">
        <w:t>"</w:t>
      </w:r>
      <w:r w:rsidR="00E351B7">
        <w:t>resource</w:t>
      </w:r>
      <w:r w:rsidR="00750FA8">
        <w:t>"</w:t>
      </w:r>
      <w:r w:rsidR="00E351B7">
        <w:t xml:space="preserve"> to start with. </w:t>
      </w:r>
      <w:r>
        <w:t>The i</w:t>
      </w:r>
      <w:r w:rsidR="00BD3374">
        <w:t>nstructor</w:t>
      </w:r>
      <w:r w:rsidR="00EA2E38">
        <w:t xml:space="preserve"> let</w:t>
      </w:r>
      <w:r w:rsidR="00BD3374">
        <w:t>s</w:t>
      </w:r>
      <w:r w:rsidR="00EA2E38">
        <w:t xml:space="preserve"> the students understand the assumption behind the game: rationale and scarcity. </w:t>
      </w:r>
      <w:r w:rsidR="006D6767">
        <w:t xml:space="preserve">That is, the only goal of any group is to maximize the number of </w:t>
      </w:r>
      <w:proofErr w:type="gramStart"/>
      <w:r w:rsidR="006D6767">
        <w:t>chocolate</w:t>
      </w:r>
      <w:proofErr w:type="gramEnd"/>
      <w:r w:rsidR="006D6767">
        <w:t xml:space="preserve"> they gain in the end; </w:t>
      </w:r>
      <w:r>
        <w:t>there are limited chocolates, and the only way</w:t>
      </w:r>
      <w:r w:rsidR="006D6767">
        <w:t xml:space="preserve"> the groups can gain chocolate is through the game</w:t>
      </w:r>
      <w:r w:rsidR="00243DF7">
        <w:t>.</w:t>
      </w:r>
    </w:p>
    <w:p w14:paraId="647A5DD9" w14:textId="77777777" w:rsidR="00B471CD" w:rsidRPr="00B471CD" w:rsidRDefault="00D60206" w:rsidP="00243DF7">
      <w:pPr>
        <w:pStyle w:val="ListParagraph"/>
        <w:numPr>
          <w:ilvl w:val="0"/>
          <w:numId w:val="46"/>
        </w:numPr>
      </w:pPr>
      <w:r>
        <w:t>Round 1:</w:t>
      </w:r>
      <w:r w:rsidRPr="00D60206">
        <w:rPr>
          <w:rFonts w:ascii="Times New Roman" w:eastAsia="SimSun" w:hAnsi="Times New Roman" w:cstheme="minorBidi"/>
          <w:szCs w:val="22"/>
        </w:rPr>
        <w:t xml:space="preserve"> </w:t>
      </w:r>
    </w:p>
    <w:p w14:paraId="12ACB646" w14:textId="4A0ECFFC" w:rsidR="00243DF7" w:rsidRDefault="00B471CD" w:rsidP="00B471CD">
      <w:pPr>
        <w:pStyle w:val="ListParagraph"/>
        <w:numPr>
          <w:ilvl w:val="1"/>
          <w:numId w:val="46"/>
        </w:numPr>
      </w:pPr>
      <w:r w:rsidRPr="00B471CD">
        <w:t xml:space="preserve">Rule: </w:t>
      </w:r>
      <w:r w:rsidR="00D60206" w:rsidRPr="00D60206">
        <w:t xml:space="preserve">There is a mutual fund. If the class collectively invests </w:t>
      </w:r>
      <w:proofErr w:type="spellStart"/>
      <w:r w:rsidR="00FD6EDE">
        <w:t>n</w:t>
      </w:r>
      <w:proofErr w:type="spellEnd"/>
      <w:r w:rsidR="00D60206" w:rsidRPr="00D60206">
        <w:t xml:space="preserve"> chocolates into the fund</w:t>
      </w:r>
      <w:r w:rsidR="00FD6EDE">
        <w:t xml:space="preserve"> (n needs to be a number smaller than the group count and larger or equal to half of the group</w:t>
      </w:r>
      <w:r w:rsidR="007A57F3">
        <w:t xml:space="preserve"> count</w:t>
      </w:r>
      <w:r w:rsidR="00FD6EDE">
        <w:t>)</w:t>
      </w:r>
      <w:r w:rsidR="00D60206" w:rsidRPr="00D60206">
        <w:t>, at the end of the year (round), every group will receive 1 chocolate</w:t>
      </w:r>
      <w:r w:rsidR="00243DF7">
        <w:t>.</w:t>
      </w:r>
      <w:r w:rsidR="008E1FFE">
        <w:t xml:space="preserve"> Students can discuss </w:t>
      </w:r>
      <w:r w:rsidR="008E1FFE" w:rsidRPr="008E1FFE">
        <w:t xml:space="preserve">within </w:t>
      </w:r>
      <w:r w:rsidR="008E1FFE">
        <w:t>the</w:t>
      </w:r>
      <w:r w:rsidR="008E1FFE" w:rsidRPr="008E1FFE">
        <w:t xml:space="preserve"> group, but NOT with other groups</w:t>
      </w:r>
      <w:r w:rsidR="00FA3D35">
        <w:t>.</w:t>
      </w:r>
    </w:p>
    <w:p w14:paraId="38E9178F" w14:textId="2ABD8680" w:rsidR="00B471CD" w:rsidRDefault="00B471CD" w:rsidP="00B471CD">
      <w:pPr>
        <w:pStyle w:val="ListParagraph"/>
        <w:numPr>
          <w:ilvl w:val="1"/>
          <w:numId w:val="46"/>
        </w:numPr>
      </w:pPr>
      <w:r>
        <w:t xml:space="preserve">Expected outcome: </w:t>
      </w:r>
      <w:r w:rsidR="00AA4A02">
        <w:t xml:space="preserve">no group will commit to the mutual fund, and no group </w:t>
      </w:r>
      <w:r w:rsidR="009D24CE">
        <w:t xml:space="preserve">lose or </w:t>
      </w:r>
      <w:r w:rsidR="00AA4A02">
        <w:t>receive chocolates.</w:t>
      </w:r>
    </w:p>
    <w:p w14:paraId="43DD93CC" w14:textId="251D52D9" w:rsidR="007D3B00" w:rsidRPr="003F272B" w:rsidRDefault="007D3B00" w:rsidP="00B471CD">
      <w:pPr>
        <w:pStyle w:val="ListParagraph"/>
        <w:numPr>
          <w:ilvl w:val="1"/>
          <w:numId w:val="46"/>
        </w:numPr>
      </w:pPr>
      <w:r>
        <w:lastRenderedPageBreak/>
        <w:t xml:space="preserve">Note: the number of </w:t>
      </w:r>
      <w:proofErr w:type="gramStart"/>
      <w:r>
        <w:t>chocolate</w:t>
      </w:r>
      <w:proofErr w:type="gramEnd"/>
      <w:r>
        <w:t xml:space="preserve"> needs to be set up </w:t>
      </w:r>
      <w:r w:rsidR="00D05804">
        <w:t>so that if any group invests and successfully receives</w:t>
      </w:r>
      <w:r>
        <w:t xml:space="preserve"> chocolate, they will not lose or gain, but the other groups who do</w:t>
      </w:r>
      <w:r w:rsidR="00D05804">
        <w:t xml:space="preserve"> no</w:t>
      </w:r>
      <w:r>
        <w:t>t invest will gain. At this stage, the groups do not have trust</w:t>
      </w:r>
      <w:r w:rsidR="00D05804">
        <w:t>,</w:t>
      </w:r>
      <w:r>
        <w:t xml:space="preserve"> and the rational analysis will not permit their investment.</w:t>
      </w:r>
    </w:p>
    <w:p w14:paraId="7B218FE9" w14:textId="05B21F33" w:rsidR="00630033" w:rsidRPr="00B471CD" w:rsidRDefault="00630033" w:rsidP="00630033">
      <w:pPr>
        <w:pStyle w:val="ListParagraph"/>
        <w:numPr>
          <w:ilvl w:val="0"/>
          <w:numId w:val="46"/>
        </w:numPr>
      </w:pPr>
      <w:r>
        <w:t>Round 2:</w:t>
      </w:r>
      <w:r w:rsidRPr="00D60206">
        <w:rPr>
          <w:rFonts w:ascii="Times New Roman" w:eastAsia="SimSun" w:hAnsi="Times New Roman" w:cstheme="minorBidi"/>
          <w:szCs w:val="22"/>
        </w:rPr>
        <w:t xml:space="preserve"> </w:t>
      </w:r>
    </w:p>
    <w:p w14:paraId="519AD095" w14:textId="71001CD4" w:rsidR="00630033" w:rsidRDefault="00630033" w:rsidP="00B73EC8">
      <w:pPr>
        <w:pStyle w:val="ListParagraph"/>
        <w:numPr>
          <w:ilvl w:val="1"/>
          <w:numId w:val="46"/>
        </w:numPr>
      </w:pPr>
      <w:r w:rsidRPr="00B73EC8">
        <w:t xml:space="preserve">Rule: </w:t>
      </w:r>
      <w:r w:rsidR="00420060" w:rsidRPr="00420060">
        <w:t xml:space="preserve">There is a mutual fund. If the class collectively invests </w:t>
      </w:r>
      <w:proofErr w:type="spellStart"/>
      <w:r w:rsidR="00420060">
        <w:t>n</w:t>
      </w:r>
      <w:proofErr w:type="spellEnd"/>
      <w:r w:rsidR="00420060" w:rsidRPr="00D60206">
        <w:t xml:space="preserve"> chocolates into the fund</w:t>
      </w:r>
      <w:r w:rsidR="00420060">
        <w:t xml:space="preserve"> (n needs to be a number smaller than the group count and larger or equal to half of the group count)</w:t>
      </w:r>
      <w:r w:rsidR="00420060" w:rsidRPr="00D60206">
        <w:t xml:space="preserve">, </w:t>
      </w:r>
      <w:r w:rsidR="00420060" w:rsidRPr="00420060">
        <w:t xml:space="preserve">at the end of the year (round), every group will receive </w:t>
      </w:r>
      <w:r w:rsidR="00420060" w:rsidRPr="00B73EC8">
        <w:rPr>
          <w:b/>
          <w:bCs/>
        </w:rPr>
        <w:t>1</w:t>
      </w:r>
      <w:r w:rsidR="00420060" w:rsidRPr="00420060">
        <w:t xml:space="preserve"> chocolate</w:t>
      </w:r>
      <w:r>
        <w:t>.</w:t>
      </w:r>
      <w:r w:rsidR="00B73EC8">
        <w:t xml:space="preserve"> </w:t>
      </w:r>
      <w:r w:rsidR="00B73EC8" w:rsidRPr="00B73EC8">
        <w:t xml:space="preserve">The </w:t>
      </w:r>
      <w:r w:rsidR="00B73EC8">
        <w:t>group can discuss within themselves AND with other groups.</w:t>
      </w:r>
    </w:p>
    <w:p w14:paraId="3B40D68C" w14:textId="706F5AEF" w:rsidR="00630033" w:rsidRDefault="00630033" w:rsidP="00630033">
      <w:pPr>
        <w:pStyle w:val="ListParagraph"/>
        <w:numPr>
          <w:ilvl w:val="1"/>
          <w:numId w:val="46"/>
        </w:numPr>
      </w:pPr>
      <w:r>
        <w:t>Expected outcome: no group will commit to the mutual fund, and no group lose or receive chocolates.</w:t>
      </w:r>
      <w:r w:rsidR="00C70B20">
        <w:t xml:space="preserve"> </w:t>
      </w:r>
    </w:p>
    <w:p w14:paraId="05897528" w14:textId="39D3DDAA" w:rsidR="006F3C7F" w:rsidRPr="003F272B" w:rsidRDefault="00630033" w:rsidP="006F3C7F">
      <w:pPr>
        <w:pStyle w:val="ListParagraph"/>
        <w:numPr>
          <w:ilvl w:val="1"/>
          <w:numId w:val="46"/>
        </w:numPr>
      </w:pPr>
      <w:r>
        <w:t xml:space="preserve">Note: the number of </w:t>
      </w:r>
      <w:proofErr w:type="gramStart"/>
      <w:r>
        <w:t>chocolate</w:t>
      </w:r>
      <w:proofErr w:type="gramEnd"/>
      <w:r>
        <w:t xml:space="preserve"> needs to be set up </w:t>
      </w:r>
      <w:r w:rsidR="00D05804">
        <w:t>so that if any group invests and successfully receives</w:t>
      </w:r>
      <w:r>
        <w:t xml:space="preserve"> chocolate, they will not lose or gain, but the other groups who do</w:t>
      </w:r>
      <w:r w:rsidR="00D05804">
        <w:t xml:space="preserve"> no</w:t>
      </w:r>
      <w:r>
        <w:t xml:space="preserve">t invest will gain. </w:t>
      </w:r>
      <w:r w:rsidR="00D05804">
        <w:t>The groups may or may not trust each other at this stage,</w:t>
      </w:r>
      <w:r>
        <w:t xml:space="preserve"> </w:t>
      </w:r>
      <w:r w:rsidR="00AD2501">
        <w:t>but</w:t>
      </w:r>
      <w:r>
        <w:t xml:space="preserve"> the rational analysis will not permit their investment.</w:t>
      </w:r>
    </w:p>
    <w:p w14:paraId="05603C01" w14:textId="0248630C" w:rsidR="006F3C7F" w:rsidRPr="00B471CD" w:rsidRDefault="006F3C7F" w:rsidP="006F3C7F">
      <w:pPr>
        <w:pStyle w:val="ListParagraph"/>
        <w:numPr>
          <w:ilvl w:val="0"/>
          <w:numId w:val="46"/>
        </w:numPr>
      </w:pPr>
      <w:r>
        <w:t xml:space="preserve">Round </w:t>
      </w:r>
      <w:r w:rsidR="00841AD3">
        <w:t>3</w:t>
      </w:r>
      <w:r>
        <w:t>:</w:t>
      </w:r>
      <w:r w:rsidRPr="00D60206">
        <w:rPr>
          <w:rFonts w:ascii="Times New Roman" w:eastAsia="SimSun" w:hAnsi="Times New Roman" w:cstheme="minorBidi"/>
          <w:szCs w:val="22"/>
        </w:rPr>
        <w:t xml:space="preserve"> </w:t>
      </w:r>
    </w:p>
    <w:p w14:paraId="57EA95E1" w14:textId="5E141D8B" w:rsidR="006F3C7F" w:rsidRDefault="006F3C7F" w:rsidP="00B73EC8">
      <w:pPr>
        <w:pStyle w:val="ListParagraph"/>
        <w:numPr>
          <w:ilvl w:val="1"/>
          <w:numId w:val="46"/>
        </w:numPr>
      </w:pPr>
      <w:r w:rsidRPr="00B73EC8">
        <w:t xml:space="preserve">Rule: </w:t>
      </w:r>
      <w:r w:rsidR="00420060" w:rsidRPr="00420060">
        <w:t xml:space="preserve">There is a mutual fund. If the class collectively invests </w:t>
      </w:r>
      <w:r w:rsidR="0038068A">
        <w:t>m</w:t>
      </w:r>
      <w:r w:rsidRPr="00D60206">
        <w:t xml:space="preserve"> chocolates into the fund</w:t>
      </w:r>
      <w:r>
        <w:t xml:space="preserve"> (</w:t>
      </w:r>
      <w:r w:rsidR="0038068A">
        <w:t>m</w:t>
      </w:r>
      <w:r>
        <w:t xml:space="preserve"> needs to be a number </w:t>
      </w:r>
      <w:r w:rsidR="0038068A">
        <w:t>that equals half of the group count or the closest smaller to it</w:t>
      </w:r>
      <w:r>
        <w:t>)</w:t>
      </w:r>
      <w:r w:rsidRPr="00D60206">
        <w:t xml:space="preserve">, </w:t>
      </w:r>
      <w:r w:rsidR="00420060" w:rsidRPr="00420060">
        <w:t xml:space="preserve">at the end of the year (round), every group will receive </w:t>
      </w:r>
      <w:r w:rsidR="00420060" w:rsidRPr="00B73EC8">
        <w:rPr>
          <w:b/>
          <w:bCs/>
        </w:rPr>
        <w:t>1</w:t>
      </w:r>
      <w:r w:rsidR="00420060" w:rsidRPr="00420060">
        <w:t xml:space="preserve"> chocolate</w:t>
      </w:r>
      <w:r>
        <w:t>.</w:t>
      </w:r>
      <w:r w:rsidR="00B73EC8">
        <w:t xml:space="preserve"> </w:t>
      </w:r>
      <w:r w:rsidR="00B73EC8" w:rsidRPr="00B73EC8">
        <w:t>The same mutual fund is repeated for 2 years</w:t>
      </w:r>
      <w:r w:rsidR="00B73EC8">
        <w:t xml:space="preserve">. </w:t>
      </w:r>
      <w:r w:rsidR="00B73EC8" w:rsidRPr="00B73EC8">
        <w:t>The group can discuss within themselves AND with other groups.</w:t>
      </w:r>
    </w:p>
    <w:p w14:paraId="5D84B652" w14:textId="4E10B544" w:rsidR="006F3C7F" w:rsidRDefault="006F3C7F" w:rsidP="006F3C7F">
      <w:pPr>
        <w:pStyle w:val="ListParagraph"/>
        <w:numPr>
          <w:ilvl w:val="1"/>
          <w:numId w:val="46"/>
        </w:numPr>
      </w:pPr>
      <w:r>
        <w:t xml:space="preserve">Expected outcome: </w:t>
      </w:r>
      <w:r w:rsidR="00037EF7">
        <w:t>(</w:t>
      </w:r>
      <w:proofErr w:type="spellStart"/>
      <w:r w:rsidR="00037EF7">
        <w:t>i</w:t>
      </w:r>
      <w:proofErr w:type="spellEnd"/>
      <w:r w:rsidR="00037EF7">
        <w:t xml:space="preserve">). all groups will </w:t>
      </w:r>
      <w:r w:rsidR="00A31EB7">
        <w:t>invest, and every group will benefit by receiving one extra chocolate</w:t>
      </w:r>
      <w:r>
        <w:t xml:space="preserve">. </w:t>
      </w:r>
      <w:r w:rsidR="00A31EB7">
        <w:t xml:space="preserve">(ii). all groups but 1-2 will invest, and every group who invested will have the same number of </w:t>
      </w:r>
      <w:proofErr w:type="gramStart"/>
      <w:r w:rsidR="00A31EB7">
        <w:t>chocolate</w:t>
      </w:r>
      <w:proofErr w:type="gramEnd"/>
      <w:r w:rsidR="00A31EB7">
        <w:t xml:space="preserve"> as before, and the groups who did not invest will gain one extra chocolate.</w:t>
      </w:r>
    </w:p>
    <w:p w14:paraId="475362F9" w14:textId="707A4DC6" w:rsidR="006F3C7F" w:rsidRPr="003F272B" w:rsidRDefault="006F3C7F" w:rsidP="006F3C7F">
      <w:pPr>
        <w:pStyle w:val="ListParagraph"/>
        <w:numPr>
          <w:ilvl w:val="1"/>
          <w:numId w:val="46"/>
        </w:numPr>
      </w:pPr>
      <w:r>
        <w:t xml:space="preserve">Note: the number of </w:t>
      </w:r>
      <w:proofErr w:type="gramStart"/>
      <w:r>
        <w:t>chocolate</w:t>
      </w:r>
      <w:proofErr w:type="gramEnd"/>
      <w:r>
        <w:t xml:space="preserve"> needs to be set up </w:t>
      </w:r>
      <w:r w:rsidR="00D05804">
        <w:t>so that if and only if everyone commits</w:t>
      </w:r>
      <w:r w:rsidR="004B15F4">
        <w:t xml:space="preserve"> to the investment, everybody will benefit by having one extra chocolate</w:t>
      </w:r>
      <w:r>
        <w:t>. At this stage, the groups may or may not trust each other.</w:t>
      </w:r>
      <w:r w:rsidR="004B15F4">
        <w:t xml:space="preserve"> If they trust each other, the rational decision is to invest, and if they do</w:t>
      </w:r>
      <w:r w:rsidR="00D05804">
        <w:t xml:space="preserve"> no</w:t>
      </w:r>
      <w:r w:rsidR="004B15F4">
        <w:t>t</w:t>
      </w:r>
      <w:r w:rsidR="00D05804">
        <w:t>,</w:t>
      </w:r>
      <w:r w:rsidR="004B15F4">
        <w:t xml:space="preserve"> the rational choice is </w:t>
      </w:r>
      <w:r w:rsidR="00D05804">
        <w:t>not to</w:t>
      </w:r>
      <w:r w:rsidR="004B15F4">
        <w:t xml:space="preserve"> invest</w:t>
      </w:r>
      <w:r w:rsidR="00D05804">
        <w:t>.</w:t>
      </w:r>
    </w:p>
    <w:p w14:paraId="41737A59" w14:textId="7185B722" w:rsidR="00630033" w:rsidRPr="003F272B" w:rsidRDefault="004B15F4" w:rsidP="00630033">
      <w:pPr>
        <w:pStyle w:val="ListParagraph"/>
        <w:numPr>
          <w:ilvl w:val="1"/>
          <w:numId w:val="46"/>
        </w:numPr>
      </w:pPr>
      <w:r>
        <w:t>If outcome (ii) occurs, this triggers Round 4 of the game.</w:t>
      </w:r>
    </w:p>
    <w:p w14:paraId="6325E20A" w14:textId="6E5ED988" w:rsidR="00FE4F1D" w:rsidRPr="00B471CD" w:rsidRDefault="00FE4F1D" w:rsidP="00FE4F1D">
      <w:pPr>
        <w:pStyle w:val="ListParagraph"/>
        <w:numPr>
          <w:ilvl w:val="0"/>
          <w:numId w:val="46"/>
        </w:numPr>
      </w:pPr>
      <w:r>
        <w:t xml:space="preserve">Round </w:t>
      </w:r>
      <w:r w:rsidR="002725A6">
        <w:t>4</w:t>
      </w:r>
      <w:r>
        <w:t>:</w:t>
      </w:r>
      <w:r w:rsidRPr="00D60206">
        <w:rPr>
          <w:rFonts w:ascii="Times New Roman" w:eastAsia="SimSun" w:hAnsi="Times New Roman" w:cstheme="minorBidi"/>
          <w:szCs w:val="22"/>
        </w:rPr>
        <w:t xml:space="preserve"> </w:t>
      </w:r>
    </w:p>
    <w:p w14:paraId="6E922937" w14:textId="5B7E6C2B" w:rsidR="00C54B39" w:rsidRDefault="00FE4F1D" w:rsidP="00FE4F1D">
      <w:pPr>
        <w:pStyle w:val="ListParagraph"/>
        <w:numPr>
          <w:ilvl w:val="1"/>
          <w:numId w:val="46"/>
        </w:numPr>
      </w:pPr>
      <w:r w:rsidRPr="00B73EC8">
        <w:t xml:space="preserve">Rule: </w:t>
      </w:r>
      <w:r w:rsidRPr="00420060">
        <w:t xml:space="preserve">There is a mutual fund. If the class collectively invests </w:t>
      </w:r>
      <w:r>
        <w:t>m</w:t>
      </w:r>
      <w:r w:rsidRPr="00D60206">
        <w:t xml:space="preserve"> chocolates into the fund</w:t>
      </w:r>
      <w:r>
        <w:t xml:space="preserve"> (m needs to be a number that equals half of the group count </w:t>
      </w:r>
      <w:r>
        <w:lastRenderedPageBreak/>
        <w:t>or the closest smaller to it)</w:t>
      </w:r>
      <w:r w:rsidRPr="00D60206">
        <w:t xml:space="preserve">, </w:t>
      </w:r>
      <w:r w:rsidRPr="00420060">
        <w:t xml:space="preserve">at the end of the year (round), every group will receive </w:t>
      </w:r>
      <w:r w:rsidRPr="00B73EC8">
        <w:rPr>
          <w:b/>
          <w:bCs/>
        </w:rPr>
        <w:t>1</w:t>
      </w:r>
      <w:r w:rsidRPr="00420060">
        <w:t xml:space="preserve"> chocolate</w:t>
      </w:r>
      <w:r>
        <w:t xml:space="preserve">. </w:t>
      </w:r>
      <w:r w:rsidRPr="00B73EC8">
        <w:t>The same mutual fund is repeated for 2 years</w:t>
      </w:r>
      <w:r>
        <w:t xml:space="preserve">. </w:t>
      </w:r>
      <w:r w:rsidRPr="00B73EC8">
        <w:t>The group can discuss within themselves AND with other groups.</w:t>
      </w:r>
      <w:r w:rsidR="00C54B39">
        <w:t xml:space="preserve"> </w:t>
      </w:r>
    </w:p>
    <w:p w14:paraId="3F5D7545" w14:textId="10441465" w:rsidR="00FE4F1D" w:rsidRDefault="00C54B39" w:rsidP="00FE4F1D">
      <w:pPr>
        <w:pStyle w:val="ListParagraph"/>
        <w:numPr>
          <w:ilvl w:val="1"/>
          <w:numId w:val="46"/>
        </w:numPr>
      </w:pPr>
      <w:r>
        <w:t xml:space="preserve">Additional rule: </w:t>
      </w:r>
      <w:r w:rsidRPr="00C54B39">
        <w:t xml:space="preserve">Everything </w:t>
      </w:r>
      <w:r>
        <w:t>the groups</w:t>
      </w:r>
      <w:r w:rsidRPr="00C54B39">
        <w:t xml:space="preserve"> discussed and settled is legally binding. Groups that do</w:t>
      </w:r>
      <w:r w:rsidR="00D05804">
        <w:t xml:space="preserve"> no</w:t>
      </w:r>
      <w:r w:rsidRPr="00C54B39">
        <w:t>t hold their promises will be charged with 2 chocolates</w:t>
      </w:r>
    </w:p>
    <w:p w14:paraId="7F68B786" w14:textId="5B90497E" w:rsidR="00FE4F1D" w:rsidRDefault="00FE4F1D" w:rsidP="00FE4F1D">
      <w:pPr>
        <w:pStyle w:val="ListParagraph"/>
        <w:numPr>
          <w:ilvl w:val="1"/>
          <w:numId w:val="46"/>
        </w:numPr>
      </w:pPr>
      <w:r>
        <w:t xml:space="preserve">Expected outcome: all groups will invest, and every group will benefit by receiving one extra chocolate. </w:t>
      </w:r>
    </w:p>
    <w:p w14:paraId="59D9EB15" w14:textId="261F232D" w:rsidR="00F17B3F" w:rsidRDefault="00FE4F1D" w:rsidP="00243DF7">
      <w:pPr>
        <w:pStyle w:val="ListParagraph"/>
        <w:numPr>
          <w:ilvl w:val="1"/>
          <w:numId w:val="46"/>
        </w:numPr>
      </w:pPr>
      <w:r>
        <w:t xml:space="preserve">Note: </w:t>
      </w:r>
      <w:r w:rsidR="007320C4">
        <w:t>this extra round will introduce an additional term in public goods: legally binding communication</w:t>
      </w:r>
    </w:p>
    <w:p w14:paraId="181C6E95" w14:textId="4E1593C2" w:rsidR="00F17B3F" w:rsidRDefault="00F17B3F" w:rsidP="00F17B3F">
      <w:pPr>
        <w:spacing w:after="120" w:line="276" w:lineRule="auto"/>
        <w:rPr>
          <w:rFonts w:ascii="Arial" w:eastAsiaTheme="minorHAnsi" w:hAnsi="Arial" w:cs="Arial"/>
        </w:rPr>
      </w:pPr>
      <w:r>
        <w:rPr>
          <w:rFonts w:ascii="Arial" w:eastAsiaTheme="minorHAnsi" w:hAnsi="Arial" w:cs="Arial"/>
        </w:rPr>
        <w:t>After the game, the instructor can summarize the key mechanisms behind public goods:</w:t>
      </w:r>
    </w:p>
    <w:p w14:paraId="2CD25D0F" w14:textId="1ECF10F4" w:rsidR="00F17B3F" w:rsidRDefault="00F17B3F" w:rsidP="00F17B3F">
      <w:pPr>
        <w:pStyle w:val="ListParagraph"/>
        <w:numPr>
          <w:ilvl w:val="0"/>
          <w:numId w:val="48"/>
        </w:numPr>
      </w:pPr>
      <w:r>
        <w:t xml:space="preserve">The tendency for people to free-ride out of </w:t>
      </w:r>
      <w:r w:rsidR="00D05804">
        <w:t xml:space="preserve">a </w:t>
      </w:r>
      <w:r>
        <w:t>rational decision</w:t>
      </w:r>
    </w:p>
    <w:p w14:paraId="5EC62455" w14:textId="39198122" w:rsidR="00F17B3F" w:rsidRDefault="00F17B3F" w:rsidP="00F17B3F">
      <w:pPr>
        <w:pStyle w:val="ListParagraph"/>
        <w:numPr>
          <w:ilvl w:val="0"/>
          <w:numId w:val="48"/>
        </w:numPr>
      </w:pPr>
      <w:r>
        <w:t>The importance of continuous collaboration that will introduce incentives for mutual trust and collaboration</w:t>
      </w:r>
    </w:p>
    <w:p w14:paraId="227BCCCC" w14:textId="031761E7" w:rsidR="00F17B3F" w:rsidRPr="00F17B3F" w:rsidRDefault="00F17B3F" w:rsidP="00F17B3F">
      <w:pPr>
        <w:pStyle w:val="ListParagraph"/>
        <w:numPr>
          <w:ilvl w:val="0"/>
          <w:numId w:val="48"/>
        </w:numPr>
      </w:pPr>
      <w:r>
        <w:t>The importance of legally binding agreements that will ensure trust</w:t>
      </w:r>
      <w:r w:rsidR="00A21167">
        <w:t xml:space="preserve"> and collaboration</w:t>
      </w:r>
    </w:p>
    <w:p w14:paraId="4B4AF994" w14:textId="64B6F4CB" w:rsidR="00243DF7" w:rsidRDefault="00243DF7" w:rsidP="00243DF7">
      <w:pPr>
        <w:pStyle w:val="Heading2"/>
      </w:pPr>
      <w:r>
        <w:br w:type="page"/>
      </w:r>
    </w:p>
    <w:p w14:paraId="0861C64B" w14:textId="78E02DD3" w:rsidR="00913A3D" w:rsidRPr="00373C73" w:rsidRDefault="00913A3D" w:rsidP="006B7D4C">
      <w:pPr>
        <w:pStyle w:val="Heading2"/>
      </w:pPr>
      <w:bookmarkStart w:id="29" w:name="_Toc138244969"/>
      <w:r w:rsidRPr="00373C73">
        <w:lastRenderedPageBreak/>
        <w:t>Part V.</w:t>
      </w:r>
      <w:r w:rsidR="00AC161B">
        <w:t xml:space="preserve"> Conclusion:</w:t>
      </w:r>
      <w:r w:rsidRPr="00373C73">
        <w:t xml:space="preserve"> </w:t>
      </w:r>
      <w:r>
        <w:t>Summary</w:t>
      </w:r>
      <w:r w:rsidR="00FE2690">
        <w:t xml:space="preserve"> </w:t>
      </w:r>
      <w:r w:rsidR="002C2D8D">
        <w:t>Cheat Sheet</w:t>
      </w:r>
      <w:bookmarkEnd w:id="29"/>
    </w:p>
    <w:p w14:paraId="2B476976" w14:textId="25AF1856" w:rsidR="00913A3D" w:rsidRDefault="00D05804" w:rsidP="001C6908">
      <w:pPr>
        <w:spacing w:after="120" w:line="276" w:lineRule="auto"/>
        <w:rPr>
          <w:rFonts w:ascii="Arial" w:eastAsiaTheme="minorHAnsi" w:hAnsi="Arial" w:cs="Arial"/>
        </w:rPr>
      </w:pPr>
      <w:r>
        <w:rPr>
          <w:rFonts w:ascii="Arial" w:eastAsiaTheme="minorHAnsi" w:hAnsi="Arial" w:cs="Arial"/>
        </w:rPr>
        <w:t>A cheat sheet is made for students to complete for the last 5-10 minutes of the class</w:t>
      </w:r>
      <w:r w:rsidR="00913A3D">
        <w:rPr>
          <w:rFonts w:ascii="Arial" w:eastAsiaTheme="minorHAnsi" w:hAnsi="Arial" w:cs="Arial"/>
        </w:rPr>
        <w:t xml:space="preserve">. It will help refresh </w:t>
      </w:r>
      <w:r w:rsidR="00B23058">
        <w:rPr>
          <w:rFonts w:ascii="Arial" w:eastAsiaTheme="minorHAnsi" w:hAnsi="Arial" w:cs="Arial"/>
        </w:rPr>
        <w:t>student</w:t>
      </w:r>
      <w:r w:rsidR="00750FA8">
        <w:rPr>
          <w:rFonts w:ascii="Arial" w:eastAsiaTheme="minorHAnsi" w:hAnsi="Arial" w:cs="Arial"/>
        </w:rPr>
        <w:t>'</w:t>
      </w:r>
      <w:r w:rsidR="00B23058">
        <w:rPr>
          <w:rFonts w:ascii="Arial" w:eastAsiaTheme="minorHAnsi" w:hAnsi="Arial" w:cs="Arial"/>
        </w:rPr>
        <w:t>s</w:t>
      </w:r>
      <w:r w:rsidR="00913A3D">
        <w:rPr>
          <w:rFonts w:ascii="Arial" w:eastAsiaTheme="minorHAnsi" w:hAnsi="Arial" w:cs="Arial"/>
        </w:rPr>
        <w:t xml:space="preserve"> memory of the pre-recorded course video and can be used to review the class afterwards. An example is shown in Figure </w:t>
      </w:r>
      <w:r w:rsidR="00D92133">
        <w:rPr>
          <w:rFonts w:ascii="Arial" w:eastAsiaTheme="minorHAnsi" w:hAnsi="Arial" w:cs="Arial"/>
        </w:rPr>
        <w:t>4</w:t>
      </w:r>
      <w:r w:rsidR="00913A3D">
        <w:rPr>
          <w:rFonts w:ascii="Arial" w:eastAsiaTheme="minorHAnsi" w:hAnsi="Arial" w:cs="Arial"/>
        </w:rPr>
        <w:t>.</w:t>
      </w:r>
    </w:p>
    <w:p w14:paraId="3C4CDB1B" w14:textId="0669BA3A" w:rsidR="00B23058" w:rsidRDefault="00B23058" w:rsidP="001C6908">
      <w:pPr>
        <w:spacing w:after="120" w:line="276" w:lineRule="auto"/>
        <w:rPr>
          <w:rFonts w:ascii="Arial" w:eastAsiaTheme="minorHAnsi" w:hAnsi="Arial" w:cs="Arial"/>
        </w:rPr>
      </w:pPr>
      <w:r>
        <w:rPr>
          <w:noProof/>
        </w:rPr>
        <w:drawing>
          <wp:inline distT="0" distB="0" distL="0" distR="0" wp14:anchorId="2E0D76F8" wp14:editId="682FA214">
            <wp:extent cx="5943600" cy="3303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03905"/>
                    </a:xfrm>
                    <a:prstGeom prst="rect">
                      <a:avLst/>
                    </a:prstGeom>
                  </pic:spPr>
                </pic:pic>
              </a:graphicData>
            </a:graphic>
          </wp:inline>
        </w:drawing>
      </w:r>
      <w:r>
        <w:rPr>
          <w:noProof/>
        </w:rPr>
        <w:drawing>
          <wp:inline distT="0" distB="0" distL="0" distR="0" wp14:anchorId="6BA9D79B" wp14:editId="0F139618">
            <wp:extent cx="5943600" cy="3296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96285"/>
                    </a:xfrm>
                    <a:prstGeom prst="rect">
                      <a:avLst/>
                    </a:prstGeom>
                  </pic:spPr>
                </pic:pic>
              </a:graphicData>
            </a:graphic>
          </wp:inline>
        </w:drawing>
      </w:r>
    </w:p>
    <w:p w14:paraId="7BF467CB" w14:textId="5F0C70D9" w:rsidR="00B41D7C" w:rsidRDefault="00B23058" w:rsidP="00DD06BB">
      <w:pPr>
        <w:spacing w:after="120" w:line="276" w:lineRule="auto"/>
        <w:jc w:val="center"/>
        <w:rPr>
          <w:rFonts w:ascii="Arial" w:eastAsiaTheme="minorHAnsi" w:hAnsi="Arial" w:cs="Arial"/>
        </w:rPr>
      </w:pPr>
      <w:r w:rsidRPr="00B23058">
        <w:rPr>
          <w:rFonts w:ascii="Arial" w:eastAsiaTheme="minorHAnsi" w:hAnsi="Arial" w:cs="Arial"/>
          <w:b/>
        </w:rPr>
        <w:t xml:space="preserve">Figure </w:t>
      </w:r>
      <w:r w:rsidR="0004282E">
        <w:rPr>
          <w:rFonts w:ascii="Arial" w:eastAsiaTheme="minorHAnsi" w:hAnsi="Arial" w:cs="Arial"/>
          <w:b/>
        </w:rPr>
        <w:t>4</w:t>
      </w:r>
      <w:r>
        <w:rPr>
          <w:rFonts w:ascii="Arial" w:eastAsiaTheme="minorHAnsi" w:hAnsi="Arial" w:cs="Arial"/>
        </w:rPr>
        <w:t>. Example of a Two-page Summary Cheat Sheet</w:t>
      </w:r>
      <w:r w:rsidR="00B41D7C">
        <w:rPr>
          <w:rFonts w:ascii="Arial" w:eastAsiaTheme="minorHAnsi" w:hAnsi="Arial" w:cs="Arial"/>
        </w:rPr>
        <w:br w:type="page"/>
      </w:r>
    </w:p>
    <w:p w14:paraId="06328687" w14:textId="091CC32C" w:rsidR="00C16C3A" w:rsidRDefault="00C16C3A" w:rsidP="00BC03D6">
      <w:pPr>
        <w:pStyle w:val="Heading1"/>
      </w:pPr>
      <w:bookmarkStart w:id="30" w:name="_Ref138235980"/>
      <w:bookmarkStart w:id="31" w:name="_Toc138244970"/>
      <w:r>
        <w:lastRenderedPageBreak/>
        <w:t>Possible Extensions</w:t>
      </w:r>
      <w:bookmarkEnd w:id="30"/>
      <w:r w:rsidR="00654F03">
        <w:t xml:space="preserve"> and Substitutions</w:t>
      </w:r>
      <w:bookmarkEnd w:id="31"/>
    </w:p>
    <w:p w14:paraId="04538590" w14:textId="699261DA" w:rsidR="005E49AF" w:rsidRDefault="005E49AF" w:rsidP="005E49AF">
      <w:pPr>
        <w:pStyle w:val="Heading2"/>
      </w:pPr>
      <w:bookmarkStart w:id="32" w:name="_Ref138236021"/>
      <w:bookmarkStart w:id="33" w:name="_Toc138244971"/>
      <w:r>
        <w:t>Pre-cl</w:t>
      </w:r>
      <w:r w:rsidR="007C5447">
        <w:t>a</w:t>
      </w:r>
      <w:r>
        <w:t>ss Survey</w:t>
      </w:r>
      <w:bookmarkEnd w:id="32"/>
      <w:bookmarkEnd w:id="33"/>
    </w:p>
    <w:p w14:paraId="2B67DF3D" w14:textId="491D8206" w:rsidR="007C5447" w:rsidRDefault="007C5447" w:rsidP="007C5447">
      <w:pPr>
        <w:spacing w:after="120" w:line="276" w:lineRule="auto"/>
        <w:rPr>
          <w:rFonts w:ascii="Arial" w:eastAsiaTheme="minorHAnsi" w:hAnsi="Arial" w:cs="Arial"/>
        </w:rPr>
      </w:pPr>
      <w:r>
        <w:rPr>
          <w:rFonts w:ascii="Arial" w:eastAsiaTheme="minorHAnsi" w:hAnsi="Arial" w:cs="Arial"/>
        </w:rPr>
        <w:t>Some instructors may find a pre-c</w:t>
      </w:r>
      <w:r w:rsidR="00D05804">
        <w:rPr>
          <w:rFonts w:ascii="Arial" w:eastAsiaTheme="minorHAnsi" w:hAnsi="Arial" w:cs="Arial"/>
        </w:rPr>
        <w:t>la</w:t>
      </w:r>
      <w:r>
        <w:rPr>
          <w:rFonts w:ascii="Arial" w:eastAsiaTheme="minorHAnsi" w:hAnsi="Arial" w:cs="Arial"/>
        </w:rPr>
        <w:t>ss survey necessary to understand their students</w:t>
      </w:r>
      <w:r w:rsidR="00750FA8">
        <w:rPr>
          <w:rFonts w:ascii="Arial" w:eastAsiaTheme="minorHAnsi" w:hAnsi="Arial" w:cs="Arial"/>
        </w:rPr>
        <w:t>'</w:t>
      </w:r>
      <w:r>
        <w:rPr>
          <w:rFonts w:ascii="Arial" w:eastAsiaTheme="minorHAnsi" w:hAnsi="Arial" w:cs="Arial"/>
        </w:rPr>
        <w:t xml:space="preserve"> prior knowledge</w:t>
      </w:r>
      <w:r w:rsidR="00AE1FC8">
        <w:rPr>
          <w:rFonts w:ascii="Arial" w:eastAsiaTheme="minorHAnsi" w:hAnsi="Arial" w:cs="Arial"/>
        </w:rPr>
        <w:t xml:space="preserve">. Since this lesson is designed for students </w:t>
      </w:r>
      <w:r w:rsidR="00BB2B0E">
        <w:rPr>
          <w:rFonts w:ascii="Arial" w:eastAsiaTheme="minorHAnsi" w:hAnsi="Arial" w:cs="Arial"/>
        </w:rPr>
        <w:t>not in economics to learn some basic principles for their application, the level of prior knowledge is hard to anticipate. This survey can be combined with the pre-course survey for simplicity. Two questions are likely relevant:</w:t>
      </w:r>
    </w:p>
    <w:p w14:paraId="4E329263" w14:textId="05DB502D" w:rsidR="00BB2B0E" w:rsidRDefault="00BB2B0E" w:rsidP="00BB2B0E">
      <w:pPr>
        <w:pStyle w:val="ListParagraph"/>
        <w:numPr>
          <w:ilvl w:val="0"/>
          <w:numId w:val="49"/>
        </w:numPr>
      </w:pPr>
      <w:r>
        <w:t>What is your level of prior knowledge?</w:t>
      </w:r>
    </w:p>
    <w:p w14:paraId="43612D09" w14:textId="6380D1F0" w:rsidR="00BB2B0E" w:rsidRDefault="00BB2B0E" w:rsidP="00654F03">
      <w:pPr>
        <w:pStyle w:val="ListParagraph"/>
        <w:numPr>
          <w:ilvl w:val="0"/>
          <w:numId w:val="49"/>
        </w:numPr>
      </w:pPr>
      <w:r>
        <w:t>What is your goal/level of interest in learning relevant knowledge?</w:t>
      </w:r>
      <w:bookmarkStart w:id="34" w:name="_Ref138239922"/>
    </w:p>
    <w:p w14:paraId="6002C67E" w14:textId="77777777" w:rsidR="00655FC4" w:rsidRDefault="00655FC4" w:rsidP="00655FC4"/>
    <w:p w14:paraId="2D228DCF" w14:textId="7E880628" w:rsidR="00654F03" w:rsidRDefault="008A745A" w:rsidP="00654F03">
      <w:pPr>
        <w:pStyle w:val="Heading2"/>
      </w:pPr>
      <w:bookmarkStart w:id="35" w:name="_Toc138244972"/>
      <w:r>
        <w:t xml:space="preserve">Online </w:t>
      </w:r>
      <w:r w:rsidR="00654F03">
        <w:t>Quiz</w:t>
      </w:r>
      <w:bookmarkEnd w:id="34"/>
      <w:bookmarkEnd w:id="35"/>
    </w:p>
    <w:p w14:paraId="744762D7" w14:textId="4398940F" w:rsidR="00654F03" w:rsidRPr="004F1357" w:rsidRDefault="00D05804" w:rsidP="00654F03">
      <w:pPr>
        <w:spacing w:after="120" w:line="276" w:lineRule="auto"/>
        <w:rPr>
          <w:rFonts w:ascii="Arial" w:eastAsiaTheme="minorHAnsi" w:hAnsi="Arial" w:cs="Arial"/>
        </w:rPr>
      </w:pPr>
      <w:r>
        <w:rPr>
          <w:rFonts w:ascii="Arial" w:eastAsiaTheme="minorHAnsi" w:hAnsi="Arial" w:cs="Arial"/>
        </w:rPr>
        <w:t>W</w:t>
      </w:r>
      <w:r w:rsidR="00654F03">
        <w:rPr>
          <w:rFonts w:ascii="Arial" w:eastAsiaTheme="minorHAnsi" w:hAnsi="Arial" w:cs="Arial"/>
        </w:rPr>
        <w:t>hen the instructor wants to cut down the time for in-class discussion</w:t>
      </w:r>
      <w:r>
        <w:rPr>
          <w:rFonts w:ascii="Arial" w:eastAsiaTheme="minorHAnsi" w:hAnsi="Arial" w:cs="Arial"/>
        </w:rPr>
        <w:t>,</w:t>
      </w:r>
      <w:r w:rsidR="00654F03">
        <w:rPr>
          <w:rFonts w:ascii="Arial" w:eastAsiaTheme="minorHAnsi" w:hAnsi="Arial" w:cs="Arial"/>
        </w:rPr>
        <w:t xml:space="preserve"> or in any situation the instructor or the students try to avoid the discussion, an online quiz can be used as a formative assessment method to understand students learning. D</w:t>
      </w:r>
      <w:r w:rsidR="00654F03" w:rsidRPr="006577A6">
        <w:rPr>
          <w:rFonts w:ascii="Arial" w:eastAsiaTheme="minorHAnsi" w:hAnsi="Arial" w:cs="Arial"/>
        </w:rPr>
        <w:t xml:space="preserve">epending on </w:t>
      </w:r>
      <w:r>
        <w:rPr>
          <w:rFonts w:ascii="Arial" w:eastAsiaTheme="minorHAnsi" w:hAnsi="Arial" w:cs="Arial"/>
        </w:rPr>
        <w:t xml:space="preserve">the </w:t>
      </w:r>
      <w:r w:rsidR="00654F03" w:rsidRPr="006577A6">
        <w:rPr>
          <w:rFonts w:ascii="Arial" w:eastAsiaTheme="minorHAnsi" w:hAnsi="Arial" w:cs="Arial"/>
        </w:rPr>
        <w:t>availability of technologies, the ideal quiz will be 3-5 questions by the end of each pre-recorded lecture video. If the end-of-video quiz is not available, the quiz can either be online or in-person through Canvas.</w:t>
      </w:r>
      <w:r w:rsidR="00654F03">
        <w:rPr>
          <w:rFonts w:ascii="Arial" w:eastAsiaTheme="minorHAnsi" w:hAnsi="Arial" w:cs="Arial"/>
        </w:rPr>
        <w:t xml:space="preserve"> The quiz questions should </w:t>
      </w:r>
      <w:r w:rsidR="00972BCC">
        <w:rPr>
          <w:rFonts w:ascii="Arial" w:eastAsiaTheme="minorHAnsi" w:hAnsi="Arial" w:cs="Arial"/>
        </w:rPr>
        <w:t>align with the</w:t>
      </w:r>
      <w:r w:rsidR="00654F03">
        <w:rPr>
          <w:rFonts w:ascii="Arial" w:eastAsiaTheme="minorHAnsi" w:hAnsi="Arial" w:cs="Arial"/>
        </w:rPr>
        <w:t xml:space="preserve"> context of the course. Figure 5 shows some example questions </w:t>
      </w:r>
      <w:r>
        <w:rPr>
          <w:rFonts w:ascii="Arial" w:eastAsiaTheme="minorHAnsi" w:hAnsi="Arial" w:cs="Arial"/>
        </w:rPr>
        <w:t>in</w:t>
      </w:r>
      <w:r w:rsidR="00654F03">
        <w:rPr>
          <w:rFonts w:ascii="Arial" w:eastAsiaTheme="minorHAnsi" w:hAnsi="Arial" w:cs="Arial"/>
        </w:rPr>
        <w:t xml:space="preserve"> the context of urban transportation planning.</w:t>
      </w:r>
    </w:p>
    <w:p w14:paraId="71A7D3A7" w14:textId="77777777" w:rsidR="00654F03" w:rsidRDefault="00654F03" w:rsidP="00654F03">
      <w:pPr>
        <w:spacing w:after="120" w:line="276" w:lineRule="auto"/>
        <w:jc w:val="center"/>
        <w:rPr>
          <w:rFonts w:ascii="Arial" w:eastAsiaTheme="minorHAnsi" w:hAnsi="Arial" w:cs="Arial"/>
        </w:rPr>
      </w:pPr>
      <w:r>
        <w:rPr>
          <w:noProof/>
        </w:rPr>
        <w:drawing>
          <wp:inline distT="0" distB="0" distL="0" distR="0" wp14:anchorId="04BB4A6C" wp14:editId="2022CED4">
            <wp:extent cx="4844955" cy="16641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98408" cy="1682519"/>
                    </a:xfrm>
                    <a:prstGeom prst="rect">
                      <a:avLst/>
                    </a:prstGeom>
                  </pic:spPr>
                </pic:pic>
              </a:graphicData>
            </a:graphic>
          </wp:inline>
        </w:drawing>
      </w:r>
    </w:p>
    <w:p w14:paraId="4E6FB01E" w14:textId="77777777" w:rsidR="00654F03" w:rsidRDefault="00654F03" w:rsidP="00654F03">
      <w:pPr>
        <w:spacing w:after="120" w:line="276" w:lineRule="auto"/>
        <w:jc w:val="center"/>
        <w:rPr>
          <w:rFonts w:ascii="Arial" w:eastAsiaTheme="minorHAnsi" w:hAnsi="Arial" w:cs="Arial"/>
          <w:b/>
          <w:bCs/>
        </w:rPr>
      </w:pPr>
      <w:r w:rsidRPr="004F1357">
        <w:rPr>
          <w:rFonts w:ascii="Arial" w:eastAsiaTheme="minorHAnsi" w:hAnsi="Arial" w:cs="Arial"/>
          <w:b/>
          <w:bCs/>
        </w:rPr>
        <w:t>(a)</w:t>
      </w:r>
    </w:p>
    <w:p w14:paraId="2DC451E1" w14:textId="77777777" w:rsidR="00654F03" w:rsidRDefault="00654F03" w:rsidP="00654F03">
      <w:pPr>
        <w:spacing w:after="120" w:line="276" w:lineRule="auto"/>
        <w:jc w:val="center"/>
        <w:rPr>
          <w:rFonts w:ascii="Arial" w:eastAsiaTheme="minorHAnsi" w:hAnsi="Arial" w:cs="Arial"/>
          <w:b/>
          <w:bCs/>
        </w:rPr>
      </w:pPr>
      <w:r>
        <w:rPr>
          <w:noProof/>
        </w:rPr>
        <w:drawing>
          <wp:inline distT="0" distB="0" distL="0" distR="0" wp14:anchorId="72655A54" wp14:editId="35473503">
            <wp:extent cx="4817660" cy="80191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4634" cy="811397"/>
                    </a:xfrm>
                    <a:prstGeom prst="rect">
                      <a:avLst/>
                    </a:prstGeom>
                  </pic:spPr>
                </pic:pic>
              </a:graphicData>
            </a:graphic>
          </wp:inline>
        </w:drawing>
      </w:r>
    </w:p>
    <w:p w14:paraId="5F85FC8D" w14:textId="77777777" w:rsidR="00654F03" w:rsidRDefault="00654F03" w:rsidP="00654F03">
      <w:pPr>
        <w:spacing w:after="120" w:line="276" w:lineRule="auto"/>
        <w:jc w:val="center"/>
        <w:rPr>
          <w:rFonts w:ascii="Arial" w:eastAsiaTheme="minorHAnsi" w:hAnsi="Arial" w:cs="Arial"/>
          <w:b/>
          <w:bCs/>
        </w:rPr>
      </w:pPr>
      <w:r>
        <w:rPr>
          <w:rFonts w:ascii="Arial" w:eastAsiaTheme="minorHAnsi" w:hAnsi="Arial" w:cs="Arial"/>
          <w:b/>
          <w:bCs/>
        </w:rPr>
        <w:t>(b)</w:t>
      </w:r>
    </w:p>
    <w:p w14:paraId="3236A8EE" w14:textId="77777777" w:rsidR="00654F03" w:rsidRDefault="00654F03" w:rsidP="00654F03">
      <w:pPr>
        <w:spacing w:after="120" w:line="276" w:lineRule="auto"/>
        <w:jc w:val="center"/>
        <w:rPr>
          <w:rFonts w:ascii="Arial" w:eastAsiaTheme="minorHAnsi" w:hAnsi="Arial" w:cs="Arial"/>
          <w:b/>
          <w:bCs/>
        </w:rPr>
      </w:pPr>
      <w:r>
        <w:rPr>
          <w:noProof/>
        </w:rPr>
        <w:lastRenderedPageBreak/>
        <w:drawing>
          <wp:inline distT="0" distB="0" distL="0" distR="0" wp14:anchorId="07C98E88" wp14:editId="5A6DB419">
            <wp:extent cx="4756245" cy="72410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1758" cy="752351"/>
                    </a:xfrm>
                    <a:prstGeom prst="rect">
                      <a:avLst/>
                    </a:prstGeom>
                  </pic:spPr>
                </pic:pic>
              </a:graphicData>
            </a:graphic>
          </wp:inline>
        </w:drawing>
      </w:r>
    </w:p>
    <w:p w14:paraId="75FB8807" w14:textId="77777777" w:rsidR="00654F03" w:rsidRDefault="00654F03" w:rsidP="00654F03">
      <w:pPr>
        <w:spacing w:after="120" w:line="276" w:lineRule="auto"/>
        <w:jc w:val="center"/>
        <w:rPr>
          <w:rFonts w:ascii="Arial" w:eastAsiaTheme="minorHAnsi" w:hAnsi="Arial" w:cs="Arial"/>
          <w:b/>
          <w:bCs/>
        </w:rPr>
      </w:pPr>
      <w:r>
        <w:rPr>
          <w:rFonts w:ascii="Arial" w:eastAsiaTheme="minorHAnsi" w:hAnsi="Arial" w:cs="Arial"/>
          <w:b/>
          <w:bCs/>
        </w:rPr>
        <w:t>(c)</w:t>
      </w:r>
    </w:p>
    <w:p w14:paraId="4D9E5F04" w14:textId="77777777" w:rsidR="00654F03" w:rsidRDefault="00654F03" w:rsidP="00654F03">
      <w:pPr>
        <w:spacing w:after="120" w:line="276" w:lineRule="auto"/>
        <w:jc w:val="center"/>
        <w:rPr>
          <w:rFonts w:ascii="Arial" w:eastAsiaTheme="minorHAnsi" w:hAnsi="Arial" w:cs="Arial"/>
          <w:b/>
          <w:bCs/>
        </w:rPr>
      </w:pPr>
      <w:r>
        <w:rPr>
          <w:noProof/>
        </w:rPr>
        <w:drawing>
          <wp:inline distT="0" distB="0" distL="0" distR="0" wp14:anchorId="3DA301DE" wp14:editId="318B72DF">
            <wp:extent cx="4715301" cy="3190889"/>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35487" cy="3204549"/>
                    </a:xfrm>
                    <a:prstGeom prst="rect">
                      <a:avLst/>
                    </a:prstGeom>
                  </pic:spPr>
                </pic:pic>
              </a:graphicData>
            </a:graphic>
          </wp:inline>
        </w:drawing>
      </w:r>
    </w:p>
    <w:p w14:paraId="4FAFFAA3" w14:textId="77777777" w:rsidR="00654F03" w:rsidRDefault="00654F03" w:rsidP="00654F03">
      <w:pPr>
        <w:spacing w:after="120" w:line="276" w:lineRule="auto"/>
        <w:jc w:val="center"/>
        <w:rPr>
          <w:rFonts w:ascii="Arial" w:eastAsiaTheme="minorHAnsi" w:hAnsi="Arial" w:cs="Arial"/>
          <w:b/>
          <w:bCs/>
        </w:rPr>
      </w:pPr>
      <w:r>
        <w:rPr>
          <w:rFonts w:ascii="Arial" w:eastAsiaTheme="minorHAnsi" w:hAnsi="Arial" w:cs="Arial"/>
          <w:b/>
          <w:bCs/>
        </w:rPr>
        <w:t>(d)</w:t>
      </w:r>
    </w:p>
    <w:p w14:paraId="2D2F256B" w14:textId="0F2F94AB" w:rsidR="00654F03" w:rsidRPr="004F1357" w:rsidRDefault="00654F03" w:rsidP="00654F03">
      <w:pPr>
        <w:spacing w:after="120" w:line="276" w:lineRule="auto"/>
        <w:jc w:val="center"/>
        <w:rPr>
          <w:rFonts w:ascii="Arial" w:eastAsiaTheme="minorHAnsi" w:hAnsi="Arial" w:cs="Arial"/>
          <w:bCs/>
        </w:rPr>
      </w:pPr>
      <w:r>
        <w:rPr>
          <w:rFonts w:ascii="Arial" w:eastAsiaTheme="minorHAnsi" w:hAnsi="Arial" w:cs="Arial"/>
          <w:b/>
          <w:bCs/>
        </w:rPr>
        <w:t xml:space="preserve">Figure </w:t>
      </w:r>
      <w:r w:rsidR="003A3C9A">
        <w:rPr>
          <w:rFonts w:ascii="Arial" w:eastAsiaTheme="minorHAnsi" w:hAnsi="Arial" w:cs="Arial"/>
          <w:b/>
          <w:bCs/>
        </w:rPr>
        <w:t>5</w:t>
      </w:r>
      <w:r>
        <w:rPr>
          <w:rFonts w:ascii="Arial" w:eastAsiaTheme="minorHAnsi" w:hAnsi="Arial" w:cs="Arial"/>
          <w:b/>
          <w:bCs/>
        </w:rPr>
        <w:t xml:space="preserve">. </w:t>
      </w:r>
      <w:r>
        <w:rPr>
          <w:rFonts w:ascii="Arial" w:eastAsiaTheme="minorHAnsi" w:hAnsi="Arial" w:cs="Arial"/>
          <w:bCs/>
        </w:rPr>
        <w:t>Example Canvas quiz questions</w:t>
      </w:r>
    </w:p>
    <w:p w14:paraId="78D09093" w14:textId="77777777" w:rsidR="00654F03" w:rsidRPr="00C16C3A" w:rsidRDefault="00654F03" w:rsidP="00654F03"/>
    <w:p w14:paraId="39926DDC" w14:textId="77777777" w:rsidR="00E23330" w:rsidRDefault="00E23330">
      <w:pPr>
        <w:rPr>
          <w:rFonts w:ascii="Georgia" w:eastAsia="Calibri" w:hAnsi="Georgia" w:cs="Times New Roman"/>
          <w:b/>
          <w:sz w:val="32"/>
          <w:szCs w:val="32"/>
        </w:rPr>
      </w:pPr>
      <w:r>
        <w:br w:type="page"/>
      </w:r>
    </w:p>
    <w:p w14:paraId="2955EED8" w14:textId="67F4E8C3" w:rsidR="006B0603" w:rsidRPr="00373C73" w:rsidRDefault="006B0603" w:rsidP="00BC03D6">
      <w:pPr>
        <w:pStyle w:val="Heading1"/>
      </w:pPr>
      <w:bookmarkStart w:id="36" w:name="_Toc138244973"/>
      <w:r>
        <w:lastRenderedPageBreak/>
        <w:t xml:space="preserve">Instructions for </w:t>
      </w:r>
      <w:r w:rsidR="00272EB2">
        <w:t>Other Use Cases</w:t>
      </w:r>
      <w:bookmarkEnd w:id="36"/>
    </w:p>
    <w:p w14:paraId="60B89727" w14:textId="503D9E5B" w:rsidR="006B0603" w:rsidRDefault="00272EB2" w:rsidP="00272EB2">
      <w:pPr>
        <w:spacing w:after="120" w:line="276" w:lineRule="auto"/>
        <w:rPr>
          <w:rFonts w:ascii="Arial" w:eastAsiaTheme="minorHAnsi" w:hAnsi="Arial" w:cs="Arial"/>
        </w:rPr>
      </w:pPr>
      <w:r w:rsidRPr="00272EB2">
        <w:rPr>
          <w:rFonts w:ascii="Arial" w:eastAsiaTheme="minorHAnsi" w:hAnsi="Arial" w:cs="Arial"/>
        </w:rPr>
        <w:t>I</w:t>
      </w:r>
      <w:r w:rsidR="00D05804">
        <w:rPr>
          <w:rFonts w:ascii="Arial" w:eastAsiaTheme="minorHAnsi" w:hAnsi="Arial" w:cs="Arial"/>
        </w:rPr>
        <w:t>f</w:t>
      </w:r>
      <w:r w:rsidRPr="00272EB2">
        <w:rPr>
          <w:rFonts w:ascii="Arial" w:eastAsiaTheme="minorHAnsi" w:hAnsi="Arial" w:cs="Arial"/>
        </w:rPr>
        <w:t xml:space="preserve"> only some of the aforementioned topics are within the scope of the class, instructors can </w:t>
      </w:r>
      <w:r>
        <w:rPr>
          <w:rFonts w:ascii="Arial" w:eastAsiaTheme="minorHAnsi" w:hAnsi="Arial" w:cs="Arial"/>
        </w:rPr>
        <w:t xml:space="preserve">easily modify the course contents to fit individual needs. The pre-recorded lecture videos are prepared in separate </w:t>
      </w:r>
      <w:r w:rsidR="006C19D0">
        <w:rPr>
          <w:rFonts w:ascii="Arial" w:eastAsiaTheme="minorHAnsi" w:hAnsi="Arial" w:cs="Arial"/>
        </w:rPr>
        <w:t xml:space="preserve">files, each for a topic. The instructor can provide the contents they find appropriate </w:t>
      </w:r>
      <w:r w:rsidR="00D05804">
        <w:rPr>
          <w:rFonts w:ascii="Arial" w:eastAsiaTheme="minorHAnsi" w:hAnsi="Arial" w:cs="Arial"/>
        </w:rPr>
        <w:t>for</w:t>
      </w:r>
      <w:r w:rsidR="006C19D0">
        <w:rPr>
          <w:rFonts w:ascii="Arial" w:eastAsiaTheme="minorHAnsi" w:hAnsi="Arial" w:cs="Arial"/>
        </w:rPr>
        <w:t xml:space="preserve"> the students. </w:t>
      </w:r>
      <w:r w:rsidR="00813A5F">
        <w:rPr>
          <w:rFonts w:ascii="Arial" w:eastAsiaTheme="minorHAnsi" w:hAnsi="Arial" w:cs="Arial"/>
        </w:rPr>
        <w:t>The s</w:t>
      </w:r>
      <w:r w:rsidR="006C19D0">
        <w:rPr>
          <w:rFonts w:ascii="Arial" w:eastAsiaTheme="minorHAnsi" w:hAnsi="Arial" w:cs="Arial"/>
        </w:rPr>
        <w:t xml:space="preserve">ame </w:t>
      </w:r>
      <w:r w:rsidR="00813A5F">
        <w:rPr>
          <w:rFonts w:ascii="Arial" w:eastAsiaTheme="minorHAnsi" w:hAnsi="Arial" w:cs="Arial"/>
        </w:rPr>
        <w:t xml:space="preserve">is true for </w:t>
      </w:r>
      <w:r w:rsidR="006C19D0">
        <w:rPr>
          <w:rFonts w:ascii="Arial" w:eastAsiaTheme="minorHAnsi" w:hAnsi="Arial" w:cs="Arial"/>
        </w:rPr>
        <w:t xml:space="preserve">the Jigsaw activity worksheet. </w:t>
      </w:r>
    </w:p>
    <w:p w14:paraId="26ED71C5" w14:textId="4FCD1286" w:rsidR="00D05804" w:rsidRDefault="00D05804" w:rsidP="00272EB2">
      <w:pPr>
        <w:spacing w:after="120" w:line="276" w:lineRule="auto"/>
        <w:rPr>
          <w:rFonts w:ascii="Arial" w:eastAsiaTheme="minorHAnsi" w:hAnsi="Arial" w:cs="Arial"/>
        </w:rPr>
      </w:pPr>
      <w:r>
        <w:rPr>
          <w:rFonts w:ascii="Arial" w:eastAsiaTheme="minorHAnsi" w:hAnsi="Arial" w:cs="Arial"/>
        </w:rPr>
        <w:t>On the other hand, if students</w:t>
      </w:r>
      <w:r w:rsidR="0097791E">
        <w:rPr>
          <w:rFonts w:ascii="Arial" w:eastAsiaTheme="minorHAnsi" w:hAnsi="Arial" w:cs="Arial"/>
        </w:rPr>
        <w:t xml:space="preserve"> need more instruction</w:t>
      </w:r>
      <w:r>
        <w:rPr>
          <w:rFonts w:ascii="Arial" w:eastAsiaTheme="minorHAnsi" w:hAnsi="Arial" w:cs="Arial"/>
        </w:rPr>
        <w:t xml:space="preserve">, the instructor can use one and a half or two lectures to </w:t>
      </w:r>
      <w:r w:rsidR="0097791E">
        <w:rPr>
          <w:rFonts w:ascii="Arial" w:eastAsiaTheme="minorHAnsi" w:hAnsi="Arial" w:cs="Arial"/>
        </w:rPr>
        <w:t>introduce the</w:t>
      </w:r>
      <w:r>
        <w:rPr>
          <w:rFonts w:ascii="Arial" w:eastAsiaTheme="minorHAnsi" w:hAnsi="Arial" w:cs="Arial"/>
        </w:rPr>
        <w:t xml:space="preserve"> material. When the too</w:t>
      </w:r>
      <w:r w:rsidR="0097791E">
        <w:rPr>
          <w:rFonts w:ascii="Arial" w:eastAsiaTheme="minorHAnsi" w:hAnsi="Arial" w:cs="Arial"/>
        </w:rPr>
        <w:t>l</w:t>
      </w:r>
      <w:r>
        <w:rPr>
          <w:rFonts w:ascii="Arial" w:eastAsiaTheme="minorHAnsi" w:hAnsi="Arial" w:cs="Arial"/>
        </w:rPr>
        <w:t xml:space="preserve"> developer taught</w:t>
      </w:r>
      <w:r w:rsidR="0097791E">
        <w:rPr>
          <w:rFonts w:ascii="Arial" w:eastAsiaTheme="minorHAnsi" w:hAnsi="Arial" w:cs="Arial"/>
        </w:rPr>
        <w:t xml:space="preserve"> this lesson</w:t>
      </w:r>
      <w:r>
        <w:rPr>
          <w:rFonts w:ascii="Arial" w:eastAsiaTheme="minorHAnsi" w:hAnsi="Arial" w:cs="Arial"/>
        </w:rPr>
        <w:t xml:space="preserve">, all materials were </w:t>
      </w:r>
      <w:r w:rsidR="005275A6">
        <w:rPr>
          <w:rFonts w:ascii="Arial" w:eastAsiaTheme="minorHAnsi" w:hAnsi="Arial" w:cs="Arial"/>
        </w:rPr>
        <w:t xml:space="preserve">incorporated into </w:t>
      </w:r>
      <w:r>
        <w:rPr>
          <w:rFonts w:ascii="Arial" w:eastAsiaTheme="minorHAnsi" w:hAnsi="Arial" w:cs="Arial"/>
        </w:rPr>
        <w:t xml:space="preserve">two </w:t>
      </w:r>
      <w:r w:rsidR="005275A6">
        <w:rPr>
          <w:rFonts w:ascii="Arial" w:eastAsiaTheme="minorHAnsi" w:hAnsi="Arial" w:cs="Arial"/>
        </w:rPr>
        <w:t>lessons</w:t>
      </w:r>
      <w:r>
        <w:rPr>
          <w:rFonts w:ascii="Arial" w:eastAsiaTheme="minorHAnsi" w:hAnsi="Arial" w:cs="Arial"/>
        </w:rPr>
        <w:t>.</w:t>
      </w:r>
    </w:p>
    <w:p w14:paraId="2944E48A" w14:textId="094C8110" w:rsidR="006C19D0" w:rsidRDefault="003354F1" w:rsidP="00272EB2">
      <w:pPr>
        <w:spacing w:after="120" w:line="276" w:lineRule="auto"/>
        <w:rPr>
          <w:rFonts w:ascii="Arial" w:eastAsiaTheme="minorHAnsi" w:hAnsi="Arial" w:cs="Arial"/>
        </w:rPr>
      </w:pPr>
      <w:r>
        <w:rPr>
          <w:rFonts w:ascii="Arial" w:eastAsiaTheme="minorHAnsi" w:hAnsi="Arial" w:cs="Arial"/>
        </w:rPr>
        <w:t xml:space="preserve">If the class has little prior knowledge </w:t>
      </w:r>
      <w:r w:rsidR="00D05804">
        <w:rPr>
          <w:rFonts w:ascii="Arial" w:eastAsiaTheme="minorHAnsi" w:hAnsi="Arial" w:cs="Arial"/>
        </w:rPr>
        <w:t>of</w:t>
      </w:r>
      <w:r>
        <w:rPr>
          <w:rFonts w:ascii="Arial" w:eastAsiaTheme="minorHAnsi" w:hAnsi="Arial" w:cs="Arial"/>
        </w:rPr>
        <w:t xml:space="preserve"> the subject topic, some economic review materials (</w:t>
      </w:r>
      <w:hyperlink r:id="rId36" w:history="1">
        <w:r w:rsidRPr="003354F1">
          <w:rPr>
            <w:rStyle w:val="Hyperlink"/>
            <w:rFonts w:ascii="Arial" w:eastAsiaTheme="minorHAnsi" w:hAnsi="Arial" w:cs="Arial"/>
          </w:rPr>
          <w:t>link</w:t>
        </w:r>
      </w:hyperlink>
      <w:r>
        <w:rPr>
          <w:rFonts w:ascii="Arial" w:eastAsiaTheme="minorHAnsi" w:hAnsi="Arial" w:cs="Arial"/>
        </w:rPr>
        <w:t xml:space="preserve">) </w:t>
      </w:r>
      <w:r w:rsidR="00927A3B">
        <w:rPr>
          <w:rFonts w:ascii="Arial" w:eastAsiaTheme="minorHAnsi" w:hAnsi="Arial" w:cs="Arial"/>
        </w:rPr>
        <w:t>within</w:t>
      </w:r>
      <w:r>
        <w:rPr>
          <w:rFonts w:ascii="Arial" w:eastAsiaTheme="minorHAnsi" w:hAnsi="Arial" w:cs="Arial"/>
        </w:rPr>
        <w:t xml:space="preserve"> the context of urban transportation planning</w:t>
      </w:r>
      <w:r w:rsidR="00927A3B">
        <w:rPr>
          <w:rFonts w:ascii="Arial" w:eastAsiaTheme="minorHAnsi" w:hAnsi="Arial" w:cs="Arial"/>
        </w:rPr>
        <w:t xml:space="preserve"> may be helpful</w:t>
      </w:r>
      <w:r>
        <w:rPr>
          <w:rFonts w:ascii="Arial" w:eastAsiaTheme="minorHAnsi" w:hAnsi="Arial" w:cs="Arial"/>
        </w:rPr>
        <w:t xml:space="preserve">. </w:t>
      </w:r>
      <w:r w:rsidR="00D05804">
        <w:rPr>
          <w:rFonts w:ascii="Arial" w:eastAsiaTheme="minorHAnsi" w:hAnsi="Arial" w:cs="Arial"/>
        </w:rPr>
        <w:t>Like</w:t>
      </w:r>
      <w:r>
        <w:rPr>
          <w:rFonts w:ascii="Arial" w:eastAsiaTheme="minorHAnsi" w:hAnsi="Arial" w:cs="Arial"/>
        </w:rPr>
        <w:t xml:space="preserve"> the land use videos, these videos are also chunked into units for better flexibility, and the examples used are all relevant to the subject.</w:t>
      </w:r>
    </w:p>
    <w:p w14:paraId="2777D295" w14:textId="5D34D025" w:rsidR="00AD12EC" w:rsidRDefault="00AD12EC" w:rsidP="00272EB2">
      <w:pPr>
        <w:spacing w:after="120" w:line="276" w:lineRule="auto"/>
        <w:rPr>
          <w:rFonts w:ascii="Arial" w:eastAsiaTheme="minorHAnsi" w:hAnsi="Arial" w:cs="Arial"/>
        </w:rPr>
      </w:pPr>
      <w:r>
        <w:rPr>
          <w:rFonts w:ascii="Arial" w:eastAsiaTheme="minorHAnsi" w:hAnsi="Arial" w:cs="Arial"/>
        </w:rPr>
        <w:t>If the instructor does not plan to use 3 hours of the student</w:t>
      </w:r>
      <w:r w:rsidR="00D05804">
        <w:rPr>
          <w:rFonts w:ascii="Arial" w:eastAsiaTheme="minorHAnsi" w:hAnsi="Arial" w:cs="Arial"/>
        </w:rPr>
        <w:t>'s</w:t>
      </w:r>
      <w:r>
        <w:rPr>
          <w:rFonts w:ascii="Arial" w:eastAsiaTheme="minorHAnsi" w:hAnsi="Arial" w:cs="Arial"/>
        </w:rPr>
        <w:t xml:space="preserve"> time and would like to trim the session into a normal class time (1.5 hours), the original presentation file that was used to make the videos are also available for a</w:t>
      </w:r>
      <w:r w:rsidR="00D05804">
        <w:rPr>
          <w:rFonts w:ascii="Arial" w:eastAsiaTheme="minorHAnsi" w:hAnsi="Arial" w:cs="Arial"/>
        </w:rPr>
        <w:t>n</w:t>
      </w:r>
      <w:r>
        <w:rPr>
          <w:rFonts w:ascii="Arial" w:eastAsiaTheme="minorHAnsi" w:hAnsi="Arial" w:cs="Arial"/>
        </w:rPr>
        <w:t xml:space="preserve"> in-person or online lecture (</w:t>
      </w:r>
      <w:hyperlink r:id="rId37" w:history="1">
        <w:r w:rsidRPr="00AD12EC">
          <w:rPr>
            <w:rStyle w:val="Hyperlink"/>
            <w:rFonts w:ascii="Arial" w:eastAsiaTheme="minorHAnsi" w:hAnsi="Arial" w:cs="Arial"/>
          </w:rPr>
          <w:t>link</w:t>
        </w:r>
      </w:hyperlink>
      <w:r>
        <w:rPr>
          <w:rFonts w:ascii="Arial" w:eastAsiaTheme="minorHAnsi" w:hAnsi="Arial" w:cs="Arial"/>
        </w:rPr>
        <w:t>). Instead of asking students for 1.5 hours of pre-lecture preparation, instructors can change the class into a more traditional lecture</w:t>
      </w:r>
      <w:r w:rsidR="00960A84">
        <w:rPr>
          <w:rFonts w:ascii="Arial" w:eastAsiaTheme="minorHAnsi" w:hAnsi="Arial" w:cs="Arial"/>
        </w:rPr>
        <w:t xml:space="preserve"> format</w:t>
      </w:r>
      <w:r>
        <w:rPr>
          <w:rFonts w:ascii="Arial" w:eastAsiaTheme="minorHAnsi" w:hAnsi="Arial" w:cs="Arial"/>
        </w:rPr>
        <w:t>, use the slides for a 45-60 minutes presentation, and use the Jigsaw discussion cases as prompts for short in-class discussion</w:t>
      </w:r>
      <w:r w:rsidR="00D05804">
        <w:rPr>
          <w:rFonts w:ascii="Arial" w:eastAsiaTheme="minorHAnsi" w:hAnsi="Arial" w:cs="Arial"/>
        </w:rPr>
        <w:t>s</w:t>
      </w:r>
      <w:r>
        <w:rPr>
          <w:rFonts w:ascii="Arial" w:eastAsiaTheme="minorHAnsi" w:hAnsi="Arial" w:cs="Arial"/>
        </w:rPr>
        <w:t xml:space="preserve">. </w:t>
      </w:r>
    </w:p>
    <w:p w14:paraId="760190AD" w14:textId="77777777" w:rsidR="00272EB2" w:rsidRPr="00272EB2" w:rsidRDefault="00272EB2" w:rsidP="00272EB2">
      <w:pPr>
        <w:spacing w:after="120" w:line="276" w:lineRule="auto"/>
        <w:rPr>
          <w:rFonts w:ascii="Arial" w:eastAsiaTheme="minorHAnsi" w:hAnsi="Arial" w:cs="Arial"/>
        </w:rPr>
      </w:pPr>
    </w:p>
    <w:p w14:paraId="5D1FD650" w14:textId="3AEEC51B" w:rsidR="00B41D7C" w:rsidRPr="003C116C" w:rsidRDefault="00B41D7C" w:rsidP="00BC03D6">
      <w:pPr>
        <w:pStyle w:val="Heading1"/>
      </w:pPr>
      <w:bookmarkStart w:id="37" w:name="_Toc138244974"/>
      <w:r>
        <w:t>Resources for Further Reading</w:t>
      </w:r>
      <w:bookmarkEnd w:id="37"/>
    </w:p>
    <w:p w14:paraId="6D0D070B" w14:textId="77777777" w:rsidR="00B41D7C" w:rsidRPr="00B41D7C" w:rsidRDefault="00B41D7C" w:rsidP="00B41D7C">
      <w:pPr>
        <w:spacing w:line="276" w:lineRule="auto"/>
        <w:ind w:left="720" w:hanging="720"/>
        <w:rPr>
          <w:rFonts w:ascii="Arial" w:hAnsi="Arial" w:cs="Arial"/>
          <w:i/>
          <w:iCs/>
          <w:szCs w:val="24"/>
        </w:rPr>
      </w:pPr>
      <w:r w:rsidRPr="00B41D7C">
        <w:rPr>
          <w:rFonts w:ascii="Arial" w:hAnsi="Arial" w:cs="Arial"/>
          <w:szCs w:val="24"/>
        </w:rPr>
        <w:t>Alonso, W. (2013). Location and land use. In Location and land use. Harvard university press.</w:t>
      </w:r>
    </w:p>
    <w:p w14:paraId="27D420A4" w14:textId="77777777" w:rsidR="00B41D7C" w:rsidRPr="00B41D7C" w:rsidRDefault="00B41D7C" w:rsidP="00B41D7C">
      <w:pPr>
        <w:spacing w:line="276" w:lineRule="auto"/>
        <w:ind w:left="720" w:hanging="720"/>
        <w:rPr>
          <w:rFonts w:ascii="Arial" w:hAnsi="Arial" w:cs="Arial"/>
          <w:i/>
          <w:iCs/>
          <w:szCs w:val="24"/>
        </w:rPr>
      </w:pPr>
      <w:r w:rsidRPr="00B41D7C">
        <w:rPr>
          <w:rFonts w:ascii="Arial" w:hAnsi="Arial" w:cs="Arial"/>
          <w:szCs w:val="24"/>
        </w:rPr>
        <w:t>Becker, C. (2020, January 14). Market Areas, Central Place Theory, and Urban Economic Growth [lecture]. Urban Economics, Duke University, Durham, NC, United States.</w:t>
      </w:r>
    </w:p>
    <w:p w14:paraId="0FF4FFEF" w14:textId="77777777" w:rsidR="00B41D7C" w:rsidRPr="00B41D7C" w:rsidRDefault="00B41D7C" w:rsidP="00B41D7C">
      <w:pPr>
        <w:spacing w:line="276" w:lineRule="auto"/>
        <w:ind w:left="720" w:hanging="720"/>
        <w:rPr>
          <w:rFonts w:ascii="Arial" w:hAnsi="Arial" w:cs="Arial"/>
          <w:i/>
          <w:iCs/>
          <w:szCs w:val="24"/>
        </w:rPr>
      </w:pPr>
      <w:r w:rsidRPr="00B41D7C">
        <w:rPr>
          <w:rFonts w:ascii="Arial" w:hAnsi="Arial" w:cs="Arial"/>
          <w:szCs w:val="24"/>
        </w:rPr>
        <w:t>Becker, C. (2020, January 24). Monocentric City Model [lecture]. Urban Economics, Duke University, Durham, NC, United States.</w:t>
      </w:r>
    </w:p>
    <w:p w14:paraId="450B2AD2" w14:textId="77777777" w:rsidR="00B41D7C" w:rsidRPr="00B41D7C" w:rsidRDefault="00B41D7C" w:rsidP="00B41D7C">
      <w:pPr>
        <w:spacing w:line="276" w:lineRule="auto"/>
        <w:ind w:left="720" w:hanging="720"/>
        <w:rPr>
          <w:rFonts w:ascii="Arial" w:hAnsi="Arial" w:cs="Arial"/>
          <w:i/>
          <w:iCs/>
          <w:szCs w:val="24"/>
        </w:rPr>
      </w:pPr>
      <w:r w:rsidRPr="00B41D7C">
        <w:rPr>
          <w:rFonts w:ascii="Arial" w:hAnsi="Arial" w:cs="Arial"/>
          <w:szCs w:val="24"/>
        </w:rPr>
        <w:t xml:space="preserve">Becker, C. (2020, February 7). </w:t>
      </w:r>
      <w:proofErr w:type="spellStart"/>
      <w:r w:rsidRPr="00B41D7C">
        <w:rPr>
          <w:rFonts w:ascii="Arial" w:hAnsi="Arial" w:cs="Arial"/>
          <w:szCs w:val="24"/>
        </w:rPr>
        <w:t>Tiebout</w:t>
      </w:r>
      <w:proofErr w:type="spellEnd"/>
      <w:r w:rsidRPr="00B41D7C">
        <w:rPr>
          <w:rFonts w:ascii="Arial" w:hAnsi="Arial" w:cs="Arial"/>
          <w:szCs w:val="24"/>
        </w:rPr>
        <w:t xml:space="preserve"> Sorting [lecture]. Urban Economics, Duke University, Durham, NC, United States.</w:t>
      </w:r>
    </w:p>
    <w:p w14:paraId="5876A091" w14:textId="77777777" w:rsidR="00B41D7C" w:rsidRPr="00B41D7C" w:rsidRDefault="00B41D7C" w:rsidP="00B41D7C">
      <w:pPr>
        <w:spacing w:line="276" w:lineRule="auto"/>
        <w:ind w:left="720" w:hanging="720"/>
        <w:rPr>
          <w:rFonts w:ascii="Arial" w:hAnsi="Arial" w:cs="Arial"/>
          <w:i/>
          <w:iCs/>
          <w:szCs w:val="24"/>
        </w:rPr>
      </w:pPr>
      <w:proofErr w:type="spellStart"/>
      <w:r w:rsidRPr="00B41D7C">
        <w:rPr>
          <w:rFonts w:ascii="Arial" w:hAnsi="Arial" w:cs="Arial"/>
          <w:szCs w:val="24"/>
        </w:rPr>
        <w:t>Brueckner</w:t>
      </w:r>
      <w:proofErr w:type="spellEnd"/>
      <w:r w:rsidRPr="00B41D7C">
        <w:rPr>
          <w:rFonts w:ascii="Arial" w:hAnsi="Arial" w:cs="Arial"/>
          <w:szCs w:val="24"/>
        </w:rPr>
        <w:t>, J. (2019, March 5). The Economics of Urban Sprawl [lecture]. Public Lecture at the Higher School of Economics, Moscow, Russia.</w:t>
      </w:r>
    </w:p>
    <w:p w14:paraId="59FAB231" w14:textId="77777777" w:rsidR="00B41D7C" w:rsidRPr="00B41D7C" w:rsidRDefault="00B41D7C" w:rsidP="00B41D7C">
      <w:pPr>
        <w:spacing w:line="276" w:lineRule="auto"/>
        <w:ind w:left="720" w:hanging="720"/>
        <w:rPr>
          <w:rFonts w:ascii="Arial" w:hAnsi="Arial" w:cs="Arial"/>
          <w:i/>
          <w:iCs/>
          <w:szCs w:val="24"/>
        </w:rPr>
      </w:pPr>
      <w:proofErr w:type="spellStart"/>
      <w:r w:rsidRPr="00B41D7C">
        <w:rPr>
          <w:rFonts w:ascii="Arial" w:hAnsi="Arial" w:cs="Arial"/>
          <w:szCs w:val="24"/>
        </w:rPr>
        <w:t>Christaller</w:t>
      </w:r>
      <w:proofErr w:type="spellEnd"/>
      <w:r w:rsidRPr="00B41D7C">
        <w:rPr>
          <w:rFonts w:ascii="Arial" w:hAnsi="Arial" w:cs="Arial"/>
          <w:szCs w:val="24"/>
        </w:rPr>
        <w:t xml:space="preserve">, W. (1933). Die </w:t>
      </w:r>
      <w:proofErr w:type="spellStart"/>
      <w:r w:rsidRPr="00B41D7C">
        <w:rPr>
          <w:rFonts w:ascii="Arial" w:hAnsi="Arial" w:cs="Arial"/>
          <w:szCs w:val="24"/>
        </w:rPr>
        <w:t>zentralen</w:t>
      </w:r>
      <w:proofErr w:type="spellEnd"/>
      <w:r w:rsidRPr="00B41D7C">
        <w:rPr>
          <w:rFonts w:ascii="Arial" w:hAnsi="Arial" w:cs="Arial"/>
          <w:szCs w:val="24"/>
        </w:rPr>
        <w:t xml:space="preserve"> </w:t>
      </w:r>
      <w:proofErr w:type="spellStart"/>
      <w:r w:rsidRPr="00B41D7C">
        <w:rPr>
          <w:rFonts w:ascii="Arial" w:hAnsi="Arial" w:cs="Arial"/>
          <w:szCs w:val="24"/>
        </w:rPr>
        <w:t>Orte</w:t>
      </w:r>
      <w:proofErr w:type="spellEnd"/>
      <w:r w:rsidRPr="00B41D7C">
        <w:rPr>
          <w:rFonts w:ascii="Arial" w:hAnsi="Arial" w:cs="Arial"/>
          <w:szCs w:val="24"/>
        </w:rPr>
        <w:t xml:space="preserve"> in </w:t>
      </w:r>
      <w:proofErr w:type="spellStart"/>
      <w:r w:rsidRPr="00B41D7C">
        <w:rPr>
          <w:rFonts w:ascii="Arial" w:hAnsi="Arial" w:cs="Arial"/>
          <w:szCs w:val="24"/>
        </w:rPr>
        <w:t>Suddeutschland</w:t>
      </w:r>
      <w:proofErr w:type="spellEnd"/>
      <w:r w:rsidRPr="00B41D7C">
        <w:rPr>
          <w:rFonts w:ascii="Arial" w:hAnsi="Arial" w:cs="Arial"/>
          <w:szCs w:val="24"/>
        </w:rPr>
        <w:t xml:space="preserve">: Eine </w:t>
      </w:r>
      <w:proofErr w:type="spellStart"/>
      <w:r w:rsidRPr="00B41D7C">
        <w:rPr>
          <w:rFonts w:ascii="Arial" w:hAnsi="Arial" w:cs="Arial"/>
          <w:szCs w:val="24"/>
        </w:rPr>
        <w:t>okonomisch-geographische</w:t>
      </w:r>
      <w:proofErr w:type="spellEnd"/>
      <w:r w:rsidRPr="00B41D7C">
        <w:rPr>
          <w:rFonts w:ascii="Arial" w:hAnsi="Arial" w:cs="Arial"/>
          <w:szCs w:val="24"/>
        </w:rPr>
        <w:t xml:space="preserve"> </w:t>
      </w:r>
      <w:proofErr w:type="spellStart"/>
      <w:r w:rsidRPr="00B41D7C">
        <w:rPr>
          <w:rFonts w:ascii="Arial" w:hAnsi="Arial" w:cs="Arial"/>
          <w:szCs w:val="24"/>
        </w:rPr>
        <w:t>Untersuchung</w:t>
      </w:r>
      <w:proofErr w:type="spellEnd"/>
      <w:r w:rsidRPr="00B41D7C">
        <w:rPr>
          <w:rFonts w:ascii="Arial" w:hAnsi="Arial" w:cs="Arial"/>
          <w:szCs w:val="24"/>
        </w:rPr>
        <w:t xml:space="preserve"> uber die </w:t>
      </w:r>
      <w:proofErr w:type="spellStart"/>
      <w:r w:rsidRPr="00B41D7C">
        <w:rPr>
          <w:rFonts w:ascii="Arial" w:hAnsi="Arial" w:cs="Arial"/>
          <w:szCs w:val="24"/>
        </w:rPr>
        <w:t>Gesetzmassigkeit</w:t>
      </w:r>
      <w:proofErr w:type="spellEnd"/>
      <w:r w:rsidRPr="00B41D7C">
        <w:rPr>
          <w:rFonts w:ascii="Arial" w:hAnsi="Arial" w:cs="Arial"/>
          <w:szCs w:val="24"/>
        </w:rPr>
        <w:t xml:space="preserve"> der </w:t>
      </w:r>
      <w:proofErr w:type="spellStart"/>
      <w:r w:rsidRPr="00B41D7C">
        <w:rPr>
          <w:rFonts w:ascii="Arial" w:hAnsi="Arial" w:cs="Arial"/>
          <w:szCs w:val="24"/>
        </w:rPr>
        <w:t>Verbreitung</w:t>
      </w:r>
      <w:proofErr w:type="spellEnd"/>
      <w:r w:rsidRPr="00B41D7C">
        <w:rPr>
          <w:rFonts w:ascii="Arial" w:hAnsi="Arial" w:cs="Arial"/>
          <w:szCs w:val="24"/>
        </w:rPr>
        <w:t xml:space="preserve"> und </w:t>
      </w:r>
      <w:proofErr w:type="spellStart"/>
      <w:r w:rsidRPr="00B41D7C">
        <w:rPr>
          <w:rFonts w:ascii="Arial" w:hAnsi="Arial" w:cs="Arial"/>
          <w:szCs w:val="24"/>
        </w:rPr>
        <w:t>Entwicklung</w:t>
      </w:r>
      <w:proofErr w:type="spellEnd"/>
      <w:r w:rsidRPr="00B41D7C">
        <w:rPr>
          <w:rFonts w:ascii="Arial" w:hAnsi="Arial" w:cs="Arial"/>
          <w:szCs w:val="24"/>
        </w:rPr>
        <w:t xml:space="preserve"> der </w:t>
      </w:r>
      <w:proofErr w:type="spellStart"/>
      <w:r w:rsidRPr="00B41D7C">
        <w:rPr>
          <w:rFonts w:ascii="Arial" w:hAnsi="Arial" w:cs="Arial"/>
          <w:szCs w:val="24"/>
        </w:rPr>
        <w:t>Siedlungen</w:t>
      </w:r>
      <w:proofErr w:type="spellEnd"/>
      <w:r w:rsidRPr="00B41D7C">
        <w:rPr>
          <w:rFonts w:ascii="Arial" w:hAnsi="Arial" w:cs="Arial"/>
          <w:szCs w:val="24"/>
        </w:rPr>
        <w:t xml:space="preserve"> </w:t>
      </w:r>
      <w:proofErr w:type="spellStart"/>
      <w:r w:rsidRPr="00B41D7C">
        <w:rPr>
          <w:rFonts w:ascii="Arial" w:hAnsi="Arial" w:cs="Arial"/>
          <w:szCs w:val="24"/>
        </w:rPr>
        <w:t>mit</w:t>
      </w:r>
      <w:proofErr w:type="spellEnd"/>
      <w:r w:rsidRPr="00B41D7C">
        <w:rPr>
          <w:rFonts w:ascii="Arial" w:hAnsi="Arial" w:cs="Arial"/>
          <w:szCs w:val="24"/>
        </w:rPr>
        <w:t xml:space="preserve"> </w:t>
      </w:r>
      <w:proofErr w:type="spellStart"/>
      <w:r w:rsidRPr="00B41D7C">
        <w:rPr>
          <w:rFonts w:ascii="Arial" w:hAnsi="Arial" w:cs="Arial"/>
          <w:szCs w:val="24"/>
        </w:rPr>
        <w:t>stadtischen</w:t>
      </w:r>
      <w:proofErr w:type="spellEnd"/>
      <w:r w:rsidRPr="00B41D7C">
        <w:rPr>
          <w:rFonts w:ascii="Arial" w:hAnsi="Arial" w:cs="Arial"/>
          <w:szCs w:val="24"/>
        </w:rPr>
        <w:t xml:space="preserve"> </w:t>
      </w:r>
      <w:proofErr w:type="spellStart"/>
      <w:r w:rsidRPr="00B41D7C">
        <w:rPr>
          <w:rFonts w:ascii="Arial" w:hAnsi="Arial" w:cs="Arial"/>
          <w:szCs w:val="24"/>
        </w:rPr>
        <w:t>Funktionen</w:t>
      </w:r>
      <w:proofErr w:type="spellEnd"/>
      <w:r w:rsidRPr="00B41D7C">
        <w:rPr>
          <w:rFonts w:ascii="Arial" w:hAnsi="Arial" w:cs="Arial"/>
          <w:szCs w:val="24"/>
        </w:rPr>
        <w:t>. Jena.</w:t>
      </w:r>
    </w:p>
    <w:p w14:paraId="0192E1A3" w14:textId="77777777" w:rsidR="00B41D7C" w:rsidRPr="00B41D7C" w:rsidRDefault="00B41D7C" w:rsidP="00B41D7C">
      <w:pPr>
        <w:spacing w:line="276" w:lineRule="auto"/>
        <w:ind w:left="720" w:hanging="720"/>
        <w:rPr>
          <w:rFonts w:ascii="Arial" w:hAnsi="Arial" w:cs="Arial"/>
          <w:i/>
          <w:iCs/>
          <w:szCs w:val="24"/>
        </w:rPr>
      </w:pPr>
      <w:proofErr w:type="spellStart"/>
      <w:r w:rsidRPr="00B41D7C">
        <w:rPr>
          <w:rFonts w:ascii="Arial" w:hAnsi="Arial" w:cs="Arial"/>
          <w:szCs w:val="24"/>
        </w:rPr>
        <w:lastRenderedPageBreak/>
        <w:t>Glaeser</w:t>
      </w:r>
      <w:proofErr w:type="spellEnd"/>
      <w:r w:rsidRPr="00B41D7C">
        <w:rPr>
          <w:rFonts w:ascii="Arial" w:hAnsi="Arial" w:cs="Arial"/>
          <w:szCs w:val="24"/>
        </w:rPr>
        <w:t xml:space="preserve"> E. [</w:t>
      </w:r>
      <w:proofErr w:type="spellStart"/>
      <w:r w:rsidRPr="00B41D7C">
        <w:rPr>
          <w:rFonts w:ascii="Arial" w:hAnsi="Arial" w:cs="Arial"/>
          <w:szCs w:val="24"/>
        </w:rPr>
        <w:t>CitiesX</w:t>
      </w:r>
      <w:proofErr w:type="spellEnd"/>
      <w:r w:rsidRPr="00B41D7C">
        <w:rPr>
          <w:rFonts w:ascii="Arial" w:hAnsi="Arial" w:cs="Arial"/>
          <w:szCs w:val="24"/>
        </w:rPr>
        <w:t xml:space="preserve">]. (2018, February 1). The Within-City Equilibrium Model [Video]. YouTube. </w:t>
      </w:r>
      <w:hyperlink r:id="rId38" w:history="1">
        <w:r w:rsidRPr="00B41D7C">
          <w:rPr>
            <w:rStyle w:val="Hyperlink"/>
            <w:rFonts w:ascii="Arial" w:hAnsi="Arial" w:cs="Arial"/>
            <w:szCs w:val="24"/>
          </w:rPr>
          <w:t>https://www.youtube.com/watch?v=QrwgRehzh-I&amp;list=PLswroYMOEWFYdAtnmcM3HLiiGvy9PFTEW&amp;index=12&amp;ab_channel=CitiesX</w:t>
        </w:r>
      </w:hyperlink>
    </w:p>
    <w:p w14:paraId="7AE6E9E7" w14:textId="77777777" w:rsidR="00B41D7C" w:rsidRPr="00B41D7C" w:rsidRDefault="00B41D7C" w:rsidP="00B41D7C">
      <w:pPr>
        <w:spacing w:line="276" w:lineRule="auto"/>
        <w:ind w:left="720" w:hanging="720"/>
        <w:rPr>
          <w:rFonts w:ascii="Arial" w:hAnsi="Arial" w:cs="Arial"/>
          <w:i/>
          <w:iCs/>
          <w:szCs w:val="24"/>
        </w:rPr>
      </w:pPr>
      <w:proofErr w:type="spellStart"/>
      <w:r w:rsidRPr="00B41D7C">
        <w:rPr>
          <w:rFonts w:ascii="Arial" w:hAnsi="Arial" w:cs="Arial"/>
          <w:szCs w:val="24"/>
        </w:rPr>
        <w:t>Glaeser</w:t>
      </w:r>
      <w:proofErr w:type="spellEnd"/>
      <w:r w:rsidRPr="00B41D7C">
        <w:rPr>
          <w:rFonts w:ascii="Arial" w:hAnsi="Arial" w:cs="Arial"/>
          <w:szCs w:val="24"/>
        </w:rPr>
        <w:t xml:space="preserve"> E. [</w:t>
      </w:r>
      <w:proofErr w:type="spellStart"/>
      <w:r w:rsidRPr="00B41D7C">
        <w:rPr>
          <w:rFonts w:ascii="Arial" w:hAnsi="Arial" w:cs="Arial"/>
          <w:szCs w:val="24"/>
        </w:rPr>
        <w:t>CitiesX</w:t>
      </w:r>
      <w:proofErr w:type="spellEnd"/>
      <w:r w:rsidRPr="00B41D7C">
        <w:rPr>
          <w:rFonts w:ascii="Arial" w:hAnsi="Arial" w:cs="Arial"/>
          <w:szCs w:val="24"/>
        </w:rPr>
        <w:t xml:space="preserve">]. (2018, February 1). Race and Tipping Models [Video]. YouTube. </w:t>
      </w:r>
      <w:hyperlink r:id="rId39" w:history="1">
        <w:r w:rsidRPr="00B41D7C">
          <w:rPr>
            <w:rStyle w:val="Hyperlink"/>
            <w:rFonts w:ascii="Arial" w:hAnsi="Arial" w:cs="Arial"/>
            <w:szCs w:val="24"/>
          </w:rPr>
          <w:t>https://www.youtube.com/watch?v=4c9JQbySRxg&amp;list=PLswroYMOEWFYdAtnmcM3HLiiGvy9PFTEW&amp;index=14&amp;ab_channel=CitiesX</w:t>
        </w:r>
      </w:hyperlink>
      <w:r w:rsidRPr="00B41D7C">
        <w:rPr>
          <w:rFonts w:ascii="Arial" w:hAnsi="Arial" w:cs="Arial"/>
          <w:szCs w:val="24"/>
        </w:rPr>
        <w:t xml:space="preserve"> </w:t>
      </w:r>
    </w:p>
    <w:p w14:paraId="07A82BE6" w14:textId="77777777" w:rsidR="00B41D7C" w:rsidRPr="00B41D7C" w:rsidRDefault="00B41D7C" w:rsidP="00B41D7C">
      <w:pPr>
        <w:spacing w:line="276" w:lineRule="auto"/>
        <w:ind w:left="720" w:hanging="720"/>
        <w:rPr>
          <w:rFonts w:ascii="Arial" w:hAnsi="Arial" w:cs="Arial"/>
          <w:i/>
          <w:iCs/>
          <w:szCs w:val="24"/>
        </w:rPr>
      </w:pPr>
      <w:r w:rsidRPr="00B41D7C">
        <w:rPr>
          <w:rFonts w:ascii="Arial" w:hAnsi="Arial" w:cs="Arial"/>
          <w:szCs w:val="24"/>
        </w:rPr>
        <w:t>Mills, E. S. (1967). An aggregative model of resource allocation in a metropolitan area. The American Economic Review, 57(2), 197-210.</w:t>
      </w:r>
    </w:p>
    <w:p w14:paraId="59A8C1A3" w14:textId="77777777" w:rsidR="00B41D7C" w:rsidRPr="00B41D7C" w:rsidRDefault="00B41D7C" w:rsidP="00B41D7C">
      <w:pPr>
        <w:spacing w:line="276" w:lineRule="auto"/>
        <w:ind w:left="720" w:hanging="720"/>
        <w:rPr>
          <w:rFonts w:ascii="Arial" w:hAnsi="Arial" w:cs="Arial"/>
          <w:i/>
          <w:iCs/>
          <w:szCs w:val="24"/>
        </w:rPr>
      </w:pPr>
      <w:r w:rsidRPr="00B41D7C">
        <w:rPr>
          <w:rFonts w:ascii="Arial" w:hAnsi="Arial" w:cs="Arial"/>
          <w:szCs w:val="24"/>
        </w:rPr>
        <w:t>Mills, E. S. (1972). Studies in the Structure of the Urban Economy.</w:t>
      </w:r>
    </w:p>
    <w:p w14:paraId="3A197510" w14:textId="77777777" w:rsidR="00B41D7C" w:rsidRPr="00B41D7C" w:rsidRDefault="00B41D7C" w:rsidP="00B41D7C">
      <w:pPr>
        <w:spacing w:line="276" w:lineRule="auto"/>
        <w:ind w:left="720" w:hanging="720"/>
        <w:rPr>
          <w:rFonts w:ascii="Arial" w:hAnsi="Arial" w:cs="Arial"/>
          <w:i/>
          <w:iCs/>
          <w:szCs w:val="24"/>
        </w:rPr>
      </w:pPr>
      <w:proofErr w:type="spellStart"/>
      <w:r w:rsidRPr="00B41D7C">
        <w:rPr>
          <w:rFonts w:ascii="Arial" w:hAnsi="Arial" w:cs="Arial"/>
          <w:szCs w:val="24"/>
        </w:rPr>
        <w:t>Muth</w:t>
      </w:r>
      <w:proofErr w:type="spellEnd"/>
      <w:r w:rsidRPr="00B41D7C">
        <w:rPr>
          <w:rFonts w:ascii="Arial" w:hAnsi="Arial" w:cs="Arial"/>
          <w:szCs w:val="24"/>
        </w:rPr>
        <w:t>, R. F. (1969). CITIES AND HOUSING; THE SPATIAL PATTERN OF URBAN RESIDENTIAL LAND USE.</w:t>
      </w:r>
    </w:p>
    <w:p w14:paraId="7DACC166" w14:textId="77777777" w:rsidR="00B41D7C" w:rsidRPr="00B41D7C" w:rsidRDefault="00B41D7C" w:rsidP="00B41D7C">
      <w:pPr>
        <w:spacing w:line="276" w:lineRule="auto"/>
        <w:ind w:left="720" w:hanging="720"/>
        <w:rPr>
          <w:rFonts w:ascii="Arial" w:hAnsi="Arial" w:cs="Arial"/>
          <w:i/>
          <w:iCs/>
          <w:szCs w:val="24"/>
        </w:rPr>
      </w:pPr>
      <w:proofErr w:type="spellStart"/>
      <w:r w:rsidRPr="00B41D7C">
        <w:rPr>
          <w:rFonts w:ascii="Arial" w:hAnsi="Arial" w:cs="Arial"/>
          <w:szCs w:val="24"/>
        </w:rPr>
        <w:t>Sase</w:t>
      </w:r>
      <w:proofErr w:type="spellEnd"/>
      <w:r w:rsidRPr="00B41D7C">
        <w:rPr>
          <w:rFonts w:ascii="Arial" w:hAnsi="Arial" w:cs="Arial"/>
          <w:szCs w:val="24"/>
        </w:rPr>
        <w:t xml:space="preserve"> J. [Video Economist]. (2014, August 20). Bid-Rent Theory [Video]. YouTube. </w:t>
      </w:r>
      <w:hyperlink r:id="rId40" w:history="1">
        <w:r w:rsidRPr="00B41D7C">
          <w:rPr>
            <w:rStyle w:val="Hyperlink"/>
            <w:rFonts w:ascii="Arial" w:hAnsi="Arial" w:cs="Arial"/>
            <w:szCs w:val="24"/>
          </w:rPr>
          <w:t>https://www.youtube.com/watch?v=xSTWwc3J6RY&amp;list=PLypVCORo_yNdG4zTOGGi43WFK9sbIuKaQ&amp;index=7&amp;ab_channel=VideoEconomist</w:t>
        </w:r>
      </w:hyperlink>
    </w:p>
    <w:p w14:paraId="6784570B" w14:textId="77777777" w:rsidR="00B41D7C" w:rsidRPr="00B41D7C" w:rsidRDefault="00B41D7C" w:rsidP="00B41D7C">
      <w:pPr>
        <w:spacing w:line="276" w:lineRule="auto"/>
        <w:ind w:left="720" w:hanging="720"/>
        <w:rPr>
          <w:rFonts w:ascii="Arial" w:hAnsi="Arial" w:cs="Arial"/>
          <w:i/>
          <w:iCs/>
          <w:szCs w:val="24"/>
        </w:rPr>
      </w:pPr>
      <w:proofErr w:type="spellStart"/>
      <w:r w:rsidRPr="00B41D7C">
        <w:rPr>
          <w:rFonts w:ascii="Arial" w:hAnsi="Arial" w:cs="Arial"/>
          <w:szCs w:val="24"/>
        </w:rPr>
        <w:t>Sase</w:t>
      </w:r>
      <w:proofErr w:type="spellEnd"/>
      <w:r w:rsidRPr="00B41D7C">
        <w:rPr>
          <w:rFonts w:ascii="Arial" w:hAnsi="Arial" w:cs="Arial"/>
          <w:szCs w:val="24"/>
        </w:rPr>
        <w:t xml:space="preserve"> J. [Video Economist]. (2014, August 3). Agglomerative Subcenters in Monocentric Cities [Video]. YouTube. </w:t>
      </w:r>
      <w:hyperlink r:id="rId41" w:history="1">
        <w:r w:rsidRPr="00B41D7C">
          <w:rPr>
            <w:rStyle w:val="Hyperlink"/>
            <w:rFonts w:ascii="Arial" w:hAnsi="Arial" w:cs="Arial"/>
            <w:szCs w:val="24"/>
          </w:rPr>
          <w:t>https://www.youtube.com/watch?v=9W-mPjoNkt8&amp;ab_channel=VideoEconomist</w:t>
        </w:r>
      </w:hyperlink>
    </w:p>
    <w:p w14:paraId="5B0C3DE6" w14:textId="77777777" w:rsidR="00B41D7C" w:rsidRPr="00B41D7C" w:rsidRDefault="00B41D7C" w:rsidP="00B41D7C">
      <w:pPr>
        <w:spacing w:line="276" w:lineRule="auto"/>
        <w:ind w:left="720" w:hanging="720"/>
        <w:rPr>
          <w:rFonts w:ascii="Arial" w:hAnsi="Arial" w:cs="Arial"/>
          <w:i/>
          <w:iCs/>
          <w:szCs w:val="24"/>
        </w:rPr>
      </w:pPr>
      <w:proofErr w:type="spellStart"/>
      <w:r w:rsidRPr="00B41D7C">
        <w:rPr>
          <w:rFonts w:ascii="Arial" w:hAnsi="Arial" w:cs="Arial"/>
          <w:szCs w:val="24"/>
        </w:rPr>
        <w:t>Tiebout</w:t>
      </w:r>
      <w:proofErr w:type="spellEnd"/>
      <w:r w:rsidRPr="00B41D7C">
        <w:rPr>
          <w:rFonts w:ascii="Arial" w:hAnsi="Arial" w:cs="Arial"/>
          <w:szCs w:val="24"/>
        </w:rPr>
        <w:t>, C. M. (1956). A pure theory of local expenditures. Journal of political economy, 64(5), 416-424.</w:t>
      </w:r>
    </w:p>
    <w:p w14:paraId="7FAF98E3" w14:textId="77777777" w:rsidR="00B41D7C" w:rsidRPr="00B41D7C" w:rsidRDefault="00B41D7C" w:rsidP="00B41D7C">
      <w:pPr>
        <w:spacing w:after="120" w:line="276" w:lineRule="auto"/>
        <w:rPr>
          <w:rFonts w:ascii="Arial" w:eastAsiaTheme="minorHAnsi" w:hAnsi="Arial" w:cs="Arial"/>
          <w:szCs w:val="24"/>
        </w:rPr>
      </w:pPr>
    </w:p>
    <w:p w14:paraId="3109D7CA" w14:textId="77777777" w:rsidR="001C6908" w:rsidRPr="001C6908" w:rsidRDefault="001C6908" w:rsidP="001C6908">
      <w:pPr>
        <w:spacing w:after="120" w:line="276" w:lineRule="auto"/>
        <w:rPr>
          <w:rFonts w:ascii="Arial" w:eastAsiaTheme="minorHAnsi" w:hAnsi="Arial" w:cs="Arial"/>
        </w:rPr>
      </w:pPr>
    </w:p>
    <w:p w14:paraId="1A7CAE14" w14:textId="77777777" w:rsidR="00DB533F" w:rsidRPr="00215F2F" w:rsidRDefault="00DB533F" w:rsidP="002A6288">
      <w:pPr>
        <w:snapToGrid w:val="0"/>
        <w:spacing w:after="120" w:line="240" w:lineRule="auto"/>
        <w:rPr>
          <w:rFonts w:ascii="Arial" w:hAnsi="Arial" w:cs="Arial"/>
          <w:sz w:val="20"/>
          <w:szCs w:val="20"/>
        </w:rPr>
      </w:pPr>
    </w:p>
    <w:sectPr w:rsidR="00DB533F" w:rsidRPr="00215F2F" w:rsidSect="008B15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EEDBC" w14:textId="77777777" w:rsidR="008F6A1E" w:rsidRDefault="008F6A1E" w:rsidP="009302B8">
      <w:pPr>
        <w:spacing w:line="240" w:lineRule="auto"/>
      </w:pPr>
      <w:r>
        <w:separator/>
      </w:r>
    </w:p>
  </w:endnote>
  <w:endnote w:type="continuationSeparator" w:id="0">
    <w:p w14:paraId="2B0D79D7" w14:textId="77777777" w:rsidR="008F6A1E" w:rsidRDefault="008F6A1E" w:rsidP="00930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Cambria"/>
    <w:panose1 w:val="020B0502040204020203"/>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HelveticaNeueLT Std Lt">
    <w:altName w:val="Arial"/>
    <w:panose1 w:val="020B0604020202020204"/>
    <w:charset w:val="00"/>
    <w:family w:val="swiss"/>
    <w:notTrueType/>
    <w:pitch w:val="variable"/>
    <w:sig w:usb0="00000003" w:usb1="00000000" w:usb2="00000000" w:usb3="00000000" w:csb0="00000001" w:csb1="00000000"/>
  </w:font>
  <w:font w:name="Vitesse Medium">
    <w:altName w:val="Calibri"/>
    <w:panose1 w:val="020B0604020202020204"/>
    <w:charset w:val="00"/>
    <w:family w:val="modern"/>
    <w:notTrueType/>
    <w:pitch w:val="variable"/>
    <w:sig w:usb0="A000007F" w:usb1="0000004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C27B" w14:textId="77777777" w:rsidR="00E01B5F" w:rsidRPr="008B159A" w:rsidRDefault="00000000" w:rsidP="008B159A">
    <w:pPr>
      <w:tabs>
        <w:tab w:val="center" w:pos="4680"/>
        <w:tab w:val="right" w:pos="9360"/>
      </w:tabs>
      <w:spacing w:line="240" w:lineRule="auto"/>
      <w:rPr>
        <w:rFonts w:ascii="Arial" w:eastAsia="Calibri" w:hAnsi="Arial" w:cs="Arial"/>
        <w:sz w:val="20"/>
        <w:szCs w:val="20"/>
      </w:rPr>
    </w:pPr>
    <w:hyperlink r:id="rId1" w:history="1">
      <w:r w:rsidR="00E01B5F" w:rsidRPr="008B159A">
        <w:rPr>
          <w:rStyle w:val="Hyperlink"/>
          <w:rFonts w:ascii="Arial" w:eastAsia="Calibri" w:hAnsi="Arial" w:cs="Arial"/>
          <w:color w:val="auto"/>
          <w:sz w:val="20"/>
          <w:szCs w:val="20"/>
          <w:u w:val="none"/>
        </w:rPr>
        <w:t>http://serve-learn-sustain.gatech.edu/teaching-toolkit</w:t>
      </w:r>
    </w:hyperlink>
    <w:r w:rsidR="00E01B5F" w:rsidRPr="008B159A">
      <w:rPr>
        <w:rFonts w:ascii="Arial" w:eastAsia="Calibri" w:hAnsi="Arial" w:cs="Arial"/>
        <w:sz w:val="20"/>
        <w:szCs w:val="20"/>
      </w:rPr>
      <w:t xml:space="preserve"> </w:t>
    </w:r>
    <w:r w:rsidR="00E01B5F" w:rsidRPr="008B159A">
      <w:rPr>
        <w:rFonts w:ascii="Arial" w:eastAsia="Calibri" w:hAnsi="Arial" w:cs="Arial"/>
        <w:sz w:val="20"/>
        <w:szCs w:val="20"/>
      </w:rPr>
      <w:tab/>
    </w:r>
    <w:r w:rsidR="00E01B5F">
      <w:rPr>
        <w:rFonts w:eastAsiaTheme="minorHAnsi"/>
      </w:rPr>
      <w:fldChar w:fldCharType="begin"/>
    </w:r>
    <w:r w:rsidR="00E01B5F">
      <w:instrText xml:space="preserve"> PAGE   \* MERGEFORMAT </w:instrText>
    </w:r>
    <w:r w:rsidR="00E01B5F">
      <w:rPr>
        <w:rFonts w:eastAsiaTheme="minorHAnsi"/>
      </w:rPr>
      <w:fldChar w:fldCharType="separate"/>
    </w:r>
    <w:r w:rsidR="00E01B5F">
      <w:rPr>
        <w:rFonts w:ascii="Arial" w:eastAsia="Calibri" w:hAnsi="Arial" w:cs="Arial"/>
        <w:noProof/>
        <w:sz w:val="20"/>
        <w:szCs w:val="20"/>
      </w:rPr>
      <w:t>1</w:t>
    </w:r>
    <w:r w:rsidR="00E01B5F">
      <w:rPr>
        <w:rFonts w:ascii="Arial" w:eastAsia="Calibri"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45EA0" w14:textId="77777777" w:rsidR="008F6A1E" w:rsidRDefault="008F6A1E" w:rsidP="009302B8">
      <w:pPr>
        <w:spacing w:line="240" w:lineRule="auto"/>
      </w:pPr>
      <w:r>
        <w:separator/>
      </w:r>
    </w:p>
  </w:footnote>
  <w:footnote w:type="continuationSeparator" w:id="0">
    <w:p w14:paraId="750E2519" w14:textId="77777777" w:rsidR="008F6A1E" w:rsidRDefault="008F6A1E" w:rsidP="009302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428C" w14:textId="10A1C78C" w:rsidR="00E01B5F" w:rsidRDefault="00E01B5F" w:rsidP="0097614E">
    <w:pPr>
      <w:pStyle w:val="Header"/>
      <w:jc w:val="center"/>
    </w:pPr>
    <w:r>
      <w:rPr>
        <w:noProof/>
      </w:rPr>
      <w:drawing>
        <wp:inline distT="0" distB="0" distL="0" distR="0" wp14:anchorId="63D63274" wp14:editId="2B5A780A">
          <wp:extent cx="4817110" cy="37209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4907584" cy="379079"/>
                  </a:xfrm>
                  <a:prstGeom prst="rect">
                    <a:avLst/>
                  </a:prstGeom>
                </pic:spPr>
              </pic:pic>
            </a:graphicData>
          </a:graphic>
        </wp:inline>
      </w:drawing>
    </w:r>
  </w:p>
  <w:p w14:paraId="29710121" w14:textId="77777777" w:rsidR="00E01B5F" w:rsidRDefault="00E01B5F" w:rsidP="0097614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8C8"/>
    <w:multiLevelType w:val="hybridMultilevel"/>
    <w:tmpl w:val="06CE6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A099B"/>
    <w:multiLevelType w:val="hybridMultilevel"/>
    <w:tmpl w:val="827C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B684A"/>
    <w:multiLevelType w:val="hybridMultilevel"/>
    <w:tmpl w:val="67BE5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92C8E"/>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8A3945"/>
    <w:multiLevelType w:val="hybridMultilevel"/>
    <w:tmpl w:val="42C863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32943"/>
    <w:multiLevelType w:val="hybridMultilevel"/>
    <w:tmpl w:val="EC6ED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F084B"/>
    <w:multiLevelType w:val="hybridMultilevel"/>
    <w:tmpl w:val="A8F8CB2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C36ACF"/>
    <w:multiLevelType w:val="hybridMultilevel"/>
    <w:tmpl w:val="907EBB0A"/>
    <w:lvl w:ilvl="0" w:tplc="EB8E2D34">
      <w:start w:val="1"/>
      <w:numFmt w:val="bullet"/>
      <w:lvlText w:val="•"/>
      <w:lvlJc w:val="left"/>
      <w:pPr>
        <w:tabs>
          <w:tab w:val="num" w:pos="720"/>
        </w:tabs>
        <w:ind w:left="720" w:hanging="360"/>
      </w:pPr>
      <w:rPr>
        <w:rFonts w:ascii="Arial" w:hAnsi="Arial" w:hint="default"/>
      </w:rPr>
    </w:lvl>
    <w:lvl w:ilvl="1" w:tplc="8294CB4E" w:tentative="1">
      <w:start w:val="1"/>
      <w:numFmt w:val="bullet"/>
      <w:lvlText w:val="•"/>
      <w:lvlJc w:val="left"/>
      <w:pPr>
        <w:tabs>
          <w:tab w:val="num" w:pos="1440"/>
        </w:tabs>
        <w:ind w:left="1440" w:hanging="360"/>
      </w:pPr>
      <w:rPr>
        <w:rFonts w:ascii="Arial" w:hAnsi="Arial" w:hint="default"/>
      </w:rPr>
    </w:lvl>
    <w:lvl w:ilvl="2" w:tplc="1BF616DA" w:tentative="1">
      <w:start w:val="1"/>
      <w:numFmt w:val="bullet"/>
      <w:lvlText w:val="•"/>
      <w:lvlJc w:val="left"/>
      <w:pPr>
        <w:tabs>
          <w:tab w:val="num" w:pos="2160"/>
        </w:tabs>
        <w:ind w:left="2160" w:hanging="360"/>
      </w:pPr>
      <w:rPr>
        <w:rFonts w:ascii="Arial" w:hAnsi="Arial" w:hint="default"/>
      </w:rPr>
    </w:lvl>
    <w:lvl w:ilvl="3" w:tplc="0E0E9614" w:tentative="1">
      <w:start w:val="1"/>
      <w:numFmt w:val="bullet"/>
      <w:lvlText w:val="•"/>
      <w:lvlJc w:val="left"/>
      <w:pPr>
        <w:tabs>
          <w:tab w:val="num" w:pos="2880"/>
        </w:tabs>
        <w:ind w:left="2880" w:hanging="360"/>
      </w:pPr>
      <w:rPr>
        <w:rFonts w:ascii="Arial" w:hAnsi="Arial" w:hint="default"/>
      </w:rPr>
    </w:lvl>
    <w:lvl w:ilvl="4" w:tplc="21260A76" w:tentative="1">
      <w:start w:val="1"/>
      <w:numFmt w:val="bullet"/>
      <w:lvlText w:val="•"/>
      <w:lvlJc w:val="left"/>
      <w:pPr>
        <w:tabs>
          <w:tab w:val="num" w:pos="3600"/>
        </w:tabs>
        <w:ind w:left="3600" w:hanging="360"/>
      </w:pPr>
      <w:rPr>
        <w:rFonts w:ascii="Arial" w:hAnsi="Arial" w:hint="default"/>
      </w:rPr>
    </w:lvl>
    <w:lvl w:ilvl="5" w:tplc="C6C651E8" w:tentative="1">
      <w:start w:val="1"/>
      <w:numFmt w:val="bullet"/>
      <w:lvlText w:val="•"/>
      <w:lvlJc w:val="left"/>
      <w:pPr>
        <w:tabs>
          <w:tab w:val="num" w:pos="4320"/>
        </w:tabs>
        <w:ind w:left="4320" w:hanging="360"/>
      </w:pPr>
      <w:rPr>
        <w:rFonts w:ascii="Arial" w:hAnsi="Arial" w:hint="default"/>
      </w:rPr>
    </w:lvl>
    <w:lvl w:ilvl="6" w:tplc="B322A8E4" w:tentative="1">
      <w:start w:val="1"/>
      <w:numFmt w:val="bullet"/>
      <w:lvlText w:val="•"/>
      <w:lvlJc w:val="left"/>
      <w:pPr>
        <w:tabs>
          <w:tab w:val="num" w:pos="5040"/>
        </w:tabs>
        <w:ind w:left="5040" w:hanging="360"/>
      </w:pPr>
      <w:rPr>
        <w:rFonts w:ascii="Arial" w:hAnsi="Arial" w:hint="default"/>
      </w:rPr>
    </w:lvl>
    <w:lvl w:ilvl="7" w:tplc="A154C386" w:tentative="1">
      <w:start w:val="1"/>
      <w:numFmt w:val="bullet"/>
      <w:lvlText w:val="•"/>
      <w:lvlJc w:val="left"/>
      <w:pPr>
        <w:tabs>
          <w:tab w:val="num" w:pos="5760"/>
        </w:tabs>
        <w:ind w:left="5760" w:hanging="360"/>
      </w:pPr>
      <w:rPr>
        <w:rFonts w:ascii="Arial" w:hAnsi="Arial" w:hint="default"/>
      </w:rPr>
    </w:lvl>
    <w:lvl w:ilvl="8" w:tplc="679C60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0415C9"/>
    <w:multiLevelType w:val="hybridMultilevel"/>
    <w:tmpl w:val="07E099EE"/>
    <w:lvl w:ilvl="0" w:tplc="CEA8B8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1219B"/>
    <w:multiLevelType w:val="hybridMultilevel"/>
    <w:tmpl w:val="B7D643B4"/>
    <w:lvl w:ilvl="0" w:tplc="FFFFFFFF">
      <w:start w:val="5"/>
      <w:numFmt w:val="bullet"/>
      <w:lvlText w:val=""/>
      <w:lvlJc w:val="left"/>
      <w:pPr>
        <w:ind w:left="720" w:hanging="360"/>
      </w:pPr>
      <w:rPr>
        <w:rFonts w:ascii="Symbol" w:eastAsiaTheme="minorEastAsia"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316083"/>
    <w:multiLevelType w:val="hybridMultilevel"/>
    <w:tmpl w:val="49B87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5688C"/>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62071E"/>
    <w:multiLevelType w:val="hybridMultilevel"/>
    <w:tmpl w:val="5E3C7CFE"/>
    <w:lvl w:ilvl="0" w:tplc="B8148346">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C30E8"/>
    <w:multiLevelType w:val="hybridMultilevel"/>
    <w:tmpl w:val="B6A8E4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4F294D"/>
    <w:multiLevelType w:val="hybridMultilevel"/>
    <w:tmpl w:val="5A54A888"/>
    <w:lvl w:ilvl="0" w:tplc="11E6E062">
      <w:start w:val="1"/>
      <w:numFmt w:val="bullet"/>
      <w:lvlText w:val="•"/>
      <w:lvlJc w:val="left"/>
      <w:pPr>
        <w:tabs>
          <w:tab w:val="num" w:pos="720"/>
        </w:tabs>
        <w:ind w:left="720" w:hanging="360"/>
      </w:pPr>
      <w:rPr>
        <w:rFonts w:ascii="Arial" w:hAnsi="Arial" w:hint="default"/>
      </w:rPr>
    </w:lvl>
    <w:lvl w:ilvl="1" w:tplc="98FA4B56" w:tentative="1">
      <w:start w:val="1"/>
      <w:numFmt w:val="bullet"/>
      <w:lvlText w:val="•"/>
      <w:lvlJc w:val="left"/>
      <w:pPr>
        <w:tabs>
          <w:tab w:val="num" w:pos="1440"/>
        </w:tabs>
        <w:ind w:left="1440" w:hanging="360"/>
      </w:pPr>
      <w:rPr>
        <w:rFonts w:ascii="Arial" w:hAnsi="Arial" w:hint="default"/>
      </w:rPr>
    </w:lvl>
    <w:lvl w:ilvl="2" w:tplc="6F5A2DE4" w:tentative="1">
      <w:start w:val="1"/>
      <w:numFmt w:val="bullet"/>
      <w:lvlText w:val="•"/>
      <w:lvlJc w:val="left"/>
      <w:pPr>
        <w:tabs>
          <w:tab w:val="num" w:pos="2160"/>
        </w:tabs>
        <w:ind w:left="2160" w:hanging="360"/>
      </w:pPr>
      <w:rPr>
        <w:rFonts w:ascii="Arial" w:hAnsi="Arial" w:hint="default"/>
      </w:rPr>
    </w:lvl>
    <w:lvl w:ilvl="3" w:tplc="F5BCE68A" w:tentative="1">
      <w:start w:val="1"/>
      <w:numFmt w:val="bullet"/>
      <w:lvlText w:val="•"/>
      <w:lvlJc w:val="left"/>
      <w:pPr>
        <w:tabs>
          <w:tab w:val="num" w:pos="2880"/>
        </w:tabs>
        <w:ind w:left="2880" w:hanging="360"/>
      </w:pPr>
      <w:rPr>
        <w:rFonts w:ascii="Arial" w:hAnsi="Arial" w:hint="default"/>
      </w:rPr>
    </w:lvl>
    <w:lvl w:ilvl="4" w:tplc="C24A2740" w:tentative="1">
      <w:start w:val="1"/>
      <w:numFmt w:val="bullet"/>
      <w:lvlText w:val="•"/>
      <w:lvlJc w:val="left"/>
      <w:pPr>
        <w:tabs>
          <w:tab w:val="num" w:pos="3600"/>
        </w:tabs>
        <w:ind w:left="3600" w:hanging="360"/>
      </w:pPr>
      <w:rPr>
        <w:rFonts w:ascii="Arial" w:hAnsi="Arial" w:hint="default"/>
      </w:rPr>
    </w:lvl>
    <w:lvl w:ilvl="5" w:tplc="2C0650C0" w:tentative="1">
      <w:start w:val="1"/>
      <w:numFmt w:val="bullet"/>
      <w:lvlText w:val="•"/>
      <w:lvlJc w:val="left"/>
      <w:pPr>
        <w:tabs>
          <w:tab w:val="num" w:pos="4320"/>
        </w:tabs>
        <w:ind w:left="4320" w:hanging="360"/>
      </w:pPr>
      <w:rPr>
        <w:rFonts w:ascii="Arial" w:hAnsi="Arial" w:hint="default"/>
      </w:rPr>
    </w:lvl>
    <w:lvl w:ilvl="6" w:tplc="6A8E3852" w:tentative="1">
      <w:start w:val="1"/>
      <w:numFmt w:val="bullet"/>
      <w:lvlText w:val="•"/>
      <w:lvlJc w:val="left"/>
      <w:pPr>
        <w:tabs>
          <w:tab w:val="num" w:pos="5040"/>
        </w:tabs>
        <w:ind w:left="5040" w:hanging="360"/>
      </w:pPr>
      <w:rPr>
        <w:rFonts w:ascii="Arial" w:hAnsi="Arial" w:hint="default"/>
      </w:rPr>
    </w:lvl>
    <w:lvl w:ilvl="7" w:tplc="33D832EA" w:tentative="1">
      <w:start w:val="1"/>
      <w:numFmt w:val="bullet"/>
      <w:lvlText w:val="•"/>
      <w:lvlJc w:val="left"/>
      <w:pPr>
        <w:tabs>
          <w:tab w:val="num" w:pos="5760"/>
        </w:tabs>
        <w:ind w:left="5760" w:hanging="360"/>
      </w:pPr>
      <w:rPr>
        <w:rFonts w:ascii="Arial" w:hAnsi="Arial" w:hint="default"/>
      </w:rPr>
    </w:lvl>
    <w:lvl w:ilvl="8" w:tplc="841E02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5F1500"/>
    <w:multiLevelType w:val="hybridMultilevel"/>
    <w:tmpl w:val="288E219A"/>
    <w:lvl w:ilvl="0" w:tplc="36EEA9FE">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00428"/>
    <w:multiLevelType w:val="hybridMultilevel"/>
    <w:tmpl w:val="B0E4A914"/>
    <w:lvl w:ilvl="0" w:tplc="07B4F3E0">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81C8D"/>
    <w:multiLevelType w:val="hybridMultilevel"/>
    <w:tmpl w:val="8034EEDE"/>
    <w:lvl w:ilvl="0" w:tplc="B8148346">
      <w:start w:val="5"/>
      <w:numFmt w:val="bullet"/>
      <w:lvlText w:val=""/>
      <w:lvlJc w:val="left"/>
      <w:pPr>
        <w:ind w:left="720" w:hanging="360"/>
      </w:pPr>
      <w:rPr>
        <w:rFonts w:ascii="Symbol" w:eastAsiaTheme="minorEastAsia" w:hAnsi="Symbol"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4742D4"/>
    <w:multiLevelType w:val="hybridMultilevel"/>
    <w:tmpl w:val="DFAC8840"/>
    <w:lvl w:ilvl="0" w:tplc="B814834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0745A"/>
    <w:multiLevelType w:val="hybridMultilevel"/>
    <w:tmpl w:val="48D81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4B6A53"/>
    <w:multiLevelType w:val="hybridMultilevel"/>
    <w:tmpl w:val="19E01734"/>
    <w:lvl w:ilvl="0" w:tplc="B8148346">
      <w:start w:val="5"/>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B05F2"/>
    <w:multiLevelType w:val="hybridMultilevel"/>
    <w:tmpl w:val="3A901C1E"/>
    <w:lvl w:ilvl="0" w:tplc="091EFF54">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6C155A"/>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91D2E0F"/>
    <w:multiLevelType w:val="hybridMultilevel"/>
    <w:tmpl w:val="EC0C3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323CAE"/>
    <w:multiLevelType w:val="hybridMultilevel"/>
    <w:tmpl w:val="FD0A33F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B0303AD"/>
    <w:multiLevelType w:val="hybridMultilevel"/>
    <w:tmpl w:val="6F50C98A"/>
    <w:lvl w:ilvl="0" w:tplc="D1AE8D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701A0"/>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A840F1"/>
    <w:multiLevelType w:val="hybridMultilevel"/>
    <w:tmpl w:val="32FC3BD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2F7930"/>
    <w:multiLevelType w:val="hybridMultilevel"/>
    <w:tmpl w:val="FD0A33F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9817DA"/>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682886"/>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BC03CD"/>
    <w:multiLevelType w:val="hybridMultilevel"/>
    <w:tmpl w:val="5F8AA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91C9E"/>
    <w:multiLevelType w:val="hybridMultilevel"/>
    <w:tmpl w:val="CFE2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C02361"/>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C685CD9"/>
    <w:multiLevelType w:val="hybridMultilevel"/>
    <w:tmpl w:val="968E40B0"/>
    <w:lvl w:ilvl="0" w:tplc="D1AE8D8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F43C5C"/>
    <w:multiLevelType w:val="hybridMultilevel"/>
    <w:tmpl w:val="8E643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81BB7"/>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5F0FAF"/>
    <w:multiLevelType w:val="hybridMultilevel"/>
    <w:tmpl w:val="5100D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13D56"/>
    <w:multiLevelType w:val="hybridMultilevel"/>
    <w:tmpl w:val="FD0A33F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C73A18"/>
    <w:multiLevelType w:val="hybridMultilevel"/>
    <w:tmpl w:val="74CC5742"/>
    <w:lvl w:ilvl="0" w:tplc="D1AE8D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8703FD"/>
    <w:multiLevelType w:val="hybridMultilevel"/>
    <w:tmpl w:val="26283A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A831C7"/>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4D904A9"/>
    <w:multiLevelType w:val="hybridMultilevel"/>
    <w:tmpl w:val="FD0A33F2"/>
    <w:lvl w:ilvl="0" w:tplc="D1AE8D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DB192D"/>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76403FC"/>
    <w:multiLevelType w:val="hybridMultilevel"/>
    <w:tmpl w:val="F5404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1C77A6"/>
    <w:multiLevelType w:val="hybridMultilevel"/>
    <w:tmpl w:val="953C9256"/>
    <w:lvl w:ilvl="0" w:tplc="FFFFFFFF">
      <w:start w:val="5"/>
      <w:numFmt w:val="bullet"/>
      <w:lvlText w:val=""/>
      <w:lvlJc w:val="left"/>
      <w:pPr>
        <w:ind w:left="720" w:hanging="360"/>
      </w:pPr>
      <w:rPr>
        <w:rFonts w:ascii="Symbol" w:eastAsiaTheme="minorEastAsia"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93251CA"/>
    <w:multiLevelType w:val="hybridMultilevel"/>
    <w:tmpl w:val="0FB04B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E76714"/>
    <w:multiLevelType w:val="hybridMultilevel"/>
    <w:tmpl w:val="596CDA20"/>
    <w:lvl w:ilvl="0" w:tplc="D1AE8D8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B105C16"/>
    <w:multiLevelType w:val="hybridMultilevel"/>
    <w:tmpl w:val="26283A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19115848">
    <w:abstractNumId w:val="13"/>
  </w:num>
  <w:num w:numId="2" w16cid:durableId="543950375">
    <w:abstractNumId w:val="8"/>
  </w:num>
  <w:num w:numId="3" w16cid:durableId="1986735543">
    <w:abstractNumId w:val="46"/>
  </w:num>
  <w:num w:numId="4" w16cid:durableId="1540508073">
    <w:abstractNumId w:val="31"/>
  </w:num>
  <w:num w:numId="5" w16cid:durableId="1638149647">
    <w:abstractNumId w:val="1"/>
  </w:num>
  <w:num w:numId="6" w16cid:durableId="1397976084">
    <w:abstractNumId w:val="35"/>
  </w:num>
  <w:num w:numId="7" w16cid:durableId="195780549">
    <w:abstractNumId w:val="19"/>
  </w:num>
  <w:num w:numId="8" w16cid:durableId="673411838">
    <w:abstractNumId w:val="10"/>
  </w:num>
  <w:num w:numId="9" w16cid:durableId="1822191696">
    <w:abstractNumId w:val="16"/>
  </w:num>
  <w:num w:numId="10" w16cid:durableId="339551263">
    <w:abstractNumId w:val="18"/>
  </w:num>
  <w:num w:numId="11" w16cid:durableId="1039234524">
    <w:abstractNumId w:val="37"/>
  </w:num>
  <w:num w:numId="12" w16cid:durableId="1368070786">
    <w:abstractNumId w:val="21"/>
  </w:num>
  <w:num w:numId="13" w16cid:durableId="1671366752">
    <w:abstractNumId w:val="20"/>
  </w:num>
  <w:num w:numId="14" w16cid:durableId="1282345683">
    <w:abstractNumId w:val="9"/>
  </w:num>
  <w:num w:numId="15" w16cid:durableId="410465112">
    <w:abstractNumId w:val="45"/>
  </w:num>
  <w:num w:numId="16" w16cid:durableId="509685700">
    <w:abstractNumId w:val="12"/>
  </w:num>
  <w:num w:numId="17" w16cid:durableId="1352604392">
    <w:abstractNumId w:val="17"/>
  </w:num>
  <w:num w:numId="18" w16cid:durableId="631667579">
    <w:abstractNumId w:val="36"/>
  </w:num>
  <w:num w:numId="19" w16cid:durableId="158010537">
    <w:abstractNumId w:val="48"/>
  </w:num>
  <w:num w:numId="20" w16cid:durableId="884371489">
    <w:abstractNumId w:val="43"/>
  </w:num>
  <w:num w:numId="21" w16cid:durableId="2052082">
    <w:abstractNumId w:val="3"/>
  </w:num>
  <w:num w:numId="22" w16cid:durableId="1199009997">
    <w:abstractNumId w:val="41"/>
  </w:num>
  <w:num w:numId="23" w16cid:durableId="65031098">
    <w:abstractNumId w:val="11"/>
  </w:num>
  <w:num w:numId="24" w16cid:durableId="1637296563">
    <w:abstractNumId w:val="22"/>
  </w:num>
  <w:num w:numId="25" w16cid:durableId="1597664180">
    <w:abstractNumId w:val="30"/>
  </w:num>
  <w:num w:numId="26" w16cid:durableId="105010315">
    <w:abstractNumId w:val="26"/>
  </w:num>
  <w:num w:numId="27" w16cid:durableId="965740745">
    <w:abstractNumId w:val="29"/>
  </w:num>
  <w:num w:numId="28" w16cid:durableId="1029571027">
    <w:abstractNumId w:val="33"/>
  </w:num>
  <w:num w:numId="29" w16cid:durableId="1948193736">
    <w:abstractNumId w:val="6"/>
  </w:num>
  <w:num w:numId="30" w16cid:durableId="1157838807">
    <w:abstractNumId w:val="27"/>
  </w:num>
  <w:num w:numId="31" w16cid:durableId="1584070963">
    <w:abstractNumId w:val="39"/>
  </w:num>
  <w:num w:numId="32" w16cid:durableId="192379387">
    <w:abstractNumId w:val="47"/>
  </w:num>
  <w:num w:numId="33" w16cid:durableId="668408638">
    <w:abstractNumId w:val="34"/>
  </w:num>
  <w:num w:numId="34" w16cid:durableId="1374035985">
    <w:abstractNumId w:val="25"/>
  </w:num>
  <w:num w:numId="35" w16cid:durableId="2102989948">
    <w:abstractNumId w:val="42"/>
  </w:num>
  <w:num w:numId="36" w16cid:durableId="1885213646">
    <w:abstractNumId w:val="38"/>
  </w:num>
  <w:num w:numId="37" w16cid:durableId="603807381">
    <w:abstractNumId w:val="28"/>
  </w:num>
  <w:num w:numId="38" w16cid:durableId="134490615">
    <w:abstractNumId w:val="24"/>
  </w:num>
  <w:num w:numId="39" w16cid:durableId="1398939820">
    <w:abstractNumId w:val="4"/>
  </w:num>
  <w:num w:numId="40" w16cid:durableId="1203785706">
    <w:abstractNumId w:val="2"/>
  </w:num>
  <w:num w:numId="41" w16cid:durableId="2011986384">
    <w:abstractNumId w:val="15"/>
  </w:num>
  <w:num w:numId="42" w16cid:durableId="563375426">
    <w:abstractNumId w:val="14"/>
  </w:num>
  <w:num w:numId="43" w16cid:durableId="1347705377">
    <w:abstractNumId w:val="0"/>
  </w:num>
  <w:num w:numId="44" w16cid:durableId="2135562038">
    <w:abstractNumId w:val="23"/>
  </w:num>
  <w:num w:numId="45" w16cid:durableId="220942108">
    <w:abstractNumId w:val="44"/>
  </w:num>
  <w:num w:numId="46" w16cid:durableId="764154430">
    <w:abstractNumId w:val="40"/>
  </w:num>
  <w:num w:numId="47" w16cid:durableId="708917237">
    <w:abstractNumId w:val="7"/>
  </w:num>
  <w:num w:numId="48" w16cid:durableId="559512051">
    <w:abstractNumId w:val="32"/>
  </w:num>
  <w:num w:numId="49" w16cid:durableId="1904565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MjMzNzK3tDQwNbRQ0lEKTi0uzszPAykwrgUAJy+OSywAAAA="/>
  </w:docVars>
  <w:rsids>
    <w:rsidRoot w:val="009302B8"/>
    <w:rsid w:val="00000A8D"/>
    <w:rsid w:val="000152A3"/>
    <w:rsid w:val="00020C8B"/>
    <w:rsid w:val="00032C80"/>
    <w:rsid w:val="00032FAA"/>
    <w:rsid w:val="00037D7A"/>
    <w:rsid w:val="00037EF7"/>
    <w:rsid w:val="0004282E"/>
    <w:rsid w:val="000544E3"/>
    <w:rsid w:val="0005462F"/>
    <w:rsid w:val="00075F1E"/>
    <w:rsid w:val="00076366"/>
    <w:rsid w:val="000810C0"/>
    <w:rsid w:val="000847DE"/>
    <w:rsid w:val="000C548B"/>
    <w:rsid w:val="000D7560"/>
    <w:rsid w:val="000E4F4C"/>
    <w:rsid w:val="000E5682"/>
    <w:rsid w:val="000F1230"/>
    <w:rsid w:val="001047EC"/>
    <w:rsid w:val="00111A02"/>
    <w:rsid w:val="00115B71"/>
    <w:rsid w:val="00117598"/>
    <w:rsid w:val="00124C03"/>
    <w:rsid w:val="00126298"/>
    <w:rsid w:val="00126420"/>
    <w:rsid w:val="001415A8"/>
    <w:rsid w:val="001417EA"/>
    <w:rsid w:val="00151625"/>
    <w:rsid w:val="0015263E"/>
    <w:rsid w:val="00161687"/>
    <w:rsid w:val="001709FE"/>
    <w:rsid w:val="00170C6E"/>
    <w:rsid w:val="001733D3"/>
    <w:rsid w:val="00176582"/>
    <w:rsid w:val="0017679B"/>
    <w:rsid w:val="00177E21"/>
    <w:rsid w:val="00184AC7"/>
    <w:rsid w:val="0019074B"/>
    <w:rsid w:val="00197E26"/>
    <w:rsid w:val="001A6385"/>
    <w:rsid w:val="001C1F0D"/>
    <w:rsid w:val="001C58FB"/>
    <w:rsid w:val="001C6908"/>
    <w:rsid w:val="001D77B1"/>
    <w:rsid w:val="001D7BED"/>
    <w:rsid w:val="001E5062"/>
    <w:rsid w:val="001F0C94"/>
    <w:rsid w:val="001F2865"/>
    <w:rsid w:val="00204293"/>
    <w:rsid w:val="00215700"/>
    <w:rsid w:val="00215F2F"/>
    <w:rsid w:val="002178E6"/>
    <w:rsid w:val="00230AE9"/>
    <w:rsid w:val="00233119"/>
    <w:rsid w:val="00236496"/>
    <w:rsid w:val="002414D8"/>
    <w:rsid w:val="00243DF7"/>
    <w:rsid w:val="002469C5"/>
    <w:rsid w:val="00247360"/>
    <w:rsid w:val="002530DD"/>
    <w:rsid w:val="00256B21"/>
    <w:rsid w:val="002606A5"/>
    <w:rsid w:val="00261E44"/>
    <w:rsid w:val="00264C44"/>
    <w:rsid w:val="002725A6"/>
    <w:rsid w:val="00272EB2"/>
    <w:rsid w:val="00276C74"/>
    <w:rsid w:val="00280528"/>
    <w:rsid w:val="00284A2B"/>
    <w:rsid w:val="00284A39"/>
    <w:rsid w:val="002855A7"/>
    <w:rsid w:val="00286301"/>
    <w:rsid w:val="00286899"/>
    <w:rsid w:val="00287051"/>
    <w:rsid w:val="00291757"/>
    <w:rsid w:val="002A0B6C"/>
    <w:rsid w:val="002A1293"/>
    <w:rsid w:val="002A1B22"/>
    <w:rsid w:val="002A6288"/>
    <w:rsid w:val="002B16EF"/>
    <w:rsid w:val="002B46DD"/>
    <w:rsid w:val="002B5ED1"/>
    <w:rsid w:val="002B6856"/>
    <w:rsid w:val="002C2D8D"/>
    <w:rsid w:val="002C4985"/>
    <w:rsid w:val="002C600C"/>
    <w:rsid w:val="002D1EEA"/>
    <w:rsid w:val="002D2EC8"/>
    <w:rsid w:val="002D461E"/>
    <w:rsid w:val="002D7F60"/>
    <w:rsid w:val="002E2A0B"/>
    <w:rsid w:val="002E4C70"/>
    <w:rsid w:val="002E73A7"/>
    <w:rsid w:val="002F2DF4"/>
    <w:rsid w:val="002F736B"/>
    <w:rsid w:val="003029D5"/>
    <w:rsid w:val="00302D70"/>
    <w:rsid w:val="003066BD"/>
    <w:rsid w:val="00316505"/>
    <w:rsid w:val="00324653"/>
    <w:rsid w:val="00324DE0"/>
    <w:rsid w:val="0033148F"/>
    <w:rsid w:val="003319FB"/>
    <w:rsid w:val="003354F1"/>
    <w:rsid w:val="00335C3A"/>
    <w:rsid w:val="003472C6"/>
    <w:rsid w:val="00353A10"/>
    <w:rsid w:val="00355CE2"/>
    <w:rsid w:val="00363447"/>
    <w:rsid w:val="00377DCC"/>
    <w:rsid w:val="0038068A"/>
    <w:rsid w:val="003860B9"/>
    <w:rsid w:val="00396AA3"/>
    <w:rsid w:val="003A3C9A"/>
    <w:rsid w:val="003B40EB"/>
    <w:rsid w:val="003C01F2"/>
    <w:rsid w:val="003C116C"/>
    <w:rsid w:val="003C20FC"/>
    <w:rsid w:val="003C4195"/>
    <w:rsid w:val="003C6C3C"/>
    <w:rsid w:val="003D14EA"/>
    <w:rsid w:val="003E347B"/>
    <w:rsid w:val="003E3B1A"/>
    <w:rsid w:val="003F272B"/>
    <w:rsid w:val="00402334"/>
    <w:rsid w:val="00404ABD"/>
    <w:rsid w:val="004111E3"/>
    <w:rsid w:val="0041488B"/>
    <w:rsid w:val="00420060"/>
    <w:rsid w:val="00427F69"/>
    <w:rsid w:val="004376F9"/>
    <w:rsid w:val="0044018D"/>
    <w:rsid w:val="0044670C"/>
    <w:rsid w:val="00447052"/>
    <w:rsid w:val="0045023F"/>
    <w:rsid w:val="00461C26"/>
    <w:rsid w:val="00465807"/>
    <w:rsid w:val="0049125B"/>
    <w:rsid w:val="004A19D1"/>
    <w:rsid w:val="004A5DDE"/>
    <w:rsid w:val="004B15F4"/>
    <w:rsid w:val="004B3ADA"/>
    <w:rsid w:val="004C0516"/>
    <w:rsid w:val="004C5739"/>
    <w:rsid w:val="004D01B4"/>
    <w:rsid w:val="004D1D9B"/>
    <w:rsid w:val="004D3065"/>
    <w:rsid w:val="004D3A84"/>
    <w:rsid w:val="004E3D0A"/>
    <w:rsid w:val="004F1357"/>
    <w:rsid w:val="004F728E"/>
    <w:rsid w:val="004F79EA"/>
    <w:rsid w:val="00511148"/>
    <w:rsid w:val="00522B22"/>
    <w:rsid w:val="005233CD"/>
    <w:rsid w:val="005275A6"/>
    <w:rsid w:val="00532FE5"/>
    <w:rsid w:val="005402A2"/>
    <w:rsid w:val="00541BAF"/>
    <w:rsid w:val="00544704"/>
    <w:rsid w:val="005450FB"/>
    <w:rsid w:val="00545275"/>
    <w:rsid w:val="005543F5"/>
    <w:rsid w:val="00562836"/>
    <w:rsid w:val="0057700D"/>
    <w:rsid w:val="00586DBB"/>
    <w:rsid w:val="0059668E"/>
    <w:rsid w:val="005A2C02"/>
    <w:rsid w:val="005A3F96"/>
    <w:rsid w:val="005A4AAF"/>
    <w:rsid w:val="005B378E"/>
    <w:rsid w:val="005B5A3B"/>
    <w:rsid w:val="005C05E3"/>
    <w:rsid w:val="005C13EB"/>
    <w:rsid w:val="005C49E6"/>
    <w:rsid w:val="005C4FCD"/>
    <w:rsid w:val="005D1A56"/>
    <w:rsid w:val="005D2A45"/>
    <w:rsid w:val="005D44F0"/>
    <w:rsid w:val="005E2F96"/>
    <w:rsid w:val="005E49AF"/>
    <w:rsid w:val="005F1419"/>
    <w:rsid w:val="006024A8"/>
    <w:rsid w:val="0060643F"/>
    <w:rsid w:val="00607FD0"/>
    <w:rsid w:val="006162F6"/>
    <w:rsid w:val="006175AE"/>
    <w:rsid w:val="006210B1"/>
    <w:rsid w:val="00624C3E"/>
    <w:rsid w:val="006255F4"/>
    <w:rsid w:val="00625DBB"/>
    <w:rsid w:val="00630033"/>
    <w:rsid w:val="00630ACC"/>
    <w:rsid w:val="00641225"/>
    <w:rsid w:val="0064579E"/>
    <w:rsid w:val="00647694"/>
    <w:rsid w:val="00647E9E"/>
    <w:rsid w:val="00654F03"/>
    <w:rsid w:val="0065544D"/>
    <w:rsid w:val="00655FC4"/>
    <w:rsid w:val="006577A6"/>
    <w:rsid w:val="00660A32"/>
    <w:rsid w:val="00660BCF"/>
    <w:rsid w:val="0066379C"/>
    <w:rsid w:val="006704BA"/>
    <w:rsid w:val="00673C12"/>
    <w:rsid w:val="00676934"/>
    <w:rsid w:val="00694292"/>
    <w:rsid w:val="006971BB"/>
    <w:rsid w:val="006B0603"/>
    <w:rsid w:val="006B5110"/>
    <w:rsid w:val="006B6DE1"/>
    <w:rsid w:val="006B7D4C"/>
    <w:rsid w:val="006C19D0"/>
    <w:rsid w:val="006D6767"/>
    <w:rsid w:val="006E32E0"/>
    <w:rsid w:val="006F3C7F"/>
    <w:rsid w:val="006F465E"/>
    <w:rsid w:val="006F567E"/>
    <w:rsid w:val="00700A03"/>
    <w:rsid w:val="007046BF"/>
    <w:rsid w:val="00707526"/>
    <w:rsid w:val="00727980"/>
    <w:rsid w:val="00727FFE"/>
    <w:rsid w:val="00731138"/>
    <w:rsid w:val="007320C4"/>
    <w:rsid w:val="00733AA0"/>
    <w:rsid w:val="00737566"/>
    <w:rsid w:val="0074195F"/>
    <w:rsid w:val="007469A7"/>
    <w:rsid w:val="007508A7"/>
    <w:rsid w:val="00750FA8"/>
    <w:rsid w:val="007532F2"/>
    <w:rsid w:val="00760D63"/>
    <w:rsid w:val="007620A4"/>
    <w:rsid w:val="0077602A"/>
    <w:rsid w:val="007846B1"/>
    <w:rsid w:val="00787445"/>
    <w:rsid w:val="00791244"/>
    <w:rsid w:val="00791669"/>
    <w:rsid w:val="007921A7"/>
    <w:rsid w:val="00794B92"/>
    <w:rsid w:val="007A3FEB"/>
    <w:rsid w:val="007A5111"/>
    <w:rsid w:val="007A57F3"/>
    <w:rsid w:val="007B022C"/>
    <w:rsid w:val="007C3215"/>
    <w:rsid w:val="007C5447"/>
    <w:rsid w:val="007C6A78"/>
    <w:rsid w:val="007D0412"/>
    <w:rsid w:val="007D19EB"/>
    <w:rsid w:val="007D3B00"/>
    <w:rsid w:val="007D5651"/>
    <w:rsid w:val="007D7C3D"/>
    <w:rsid w:val="007F6E0A"/>
    <w:rsid w:val="007F7158"/>
    <w:rsid w:val="00812F2D"/>
    <w:rsid w:val="00813A5F"/>
    <w:rsid w:val="00841AD3"/>
    <w:rsid w:val="0085010D"/>
    <w:rsid w:val="00850F8C"/>
    <w:rsid w:val="00862522"/>
    <w:rsid w:val="008847F6"/>
    <w:rsid w:val="00892656"/>
    <w:rsid w:val="00893B6C"/>
    <w:rsid w:val="008A5FDC"/>
    <w:rsid w:val="008A745A"/>
    <w:rsid w:val="008B159A"/>
    <w:rsid w:val="008D534A"/>
    <w:rsid w:val="008E1FFE"/>
    <w:rsid w:val="008E23AD"/>
    <w:rsid w:val="008E633B"/>
    <w:rsid w:val="008E6BF8"/>
    <w:rsid w:val="008E7F11"/>
    <w:rsid w:val="008F0AD5"/>
    <w:rsid w:val="008F2CC0"/>
    <w:rsid w:val="008F4068"/>
    <w:rsid w:val="008F47B2"/>
    <w:rsid w:val="008F6A1E"/>
    <w:rsid w:val="008F7D71"/>
    <w:rsid w:val="00903A8B"/>
    <w:rsid w:val="00904278"/>
    <w:rsid w:val="0090684F"/>
    <w:rsid w:val="00913A3D"/>
    <w:rsid w:val="00913DAC"/>
    <w:rsid w:val="0091696E"/>
    <w:rsid w:val="00916C5A"/>
    <w:rsid w:val="009225EC"/>
    <w:rsid w:val="009238A2"/>
    <w:rsid w:val="00927A3B"/>
    <w:rsid w:val="00927BDE"/>
    <w:rsid w:val="009302B8"/>
    <w:rsid w:val="009327B1"/>
    <w:rsid w:val="00935A53"/>
    <w:rsid w:val="00950617"/>
    <w:rsid w:val="00950DAD"/>
    <w:rsid w:val="0095688B"/>
    <w:rsid w:val="00960A84"/>
    <w:rsid w:val="00960DF4"/>
    <w:rsid w:val="00972BCC"/>
    <w:rsid w:val="0097614E"/>
    <w:rsid w:val="0097791E"/>
    <w:rsid w:val="00985E5C"/>
    <w:rsid w:val="00985FB1"/>
    <w:rsid w:val="00986547"/>
    <w:rsid w:val="009867FE"/>
    <w:rsid w:val="00986A5E"/>
    <w:rsid w:val="009873D9"/>
    <w:rsid w:val="009967CE"/>
    <w:rsid w:val="00996D92"/>
    <w:rsid w:val="009A397C"/>
    <w:rsid w:val="009A43BA"/>
    <w:rsid w:val="009B136B"/>
    <w:rsid w:val="009B6E3C"/>
    <w:rsid w:val="009C091D"/>
    <w:rsid w:val="009C2C1A"/>
    <w:rsid w:val="009D24CE"/>
    <w:rsid w:val="009D2FED"/>
    <w:rsid w:val="009E3227"/>
    <w:rsid w:val="009E637D"/>
    <w:rsid w:val="009F4C44"/>
    <w:rsid w:val="009F5AE5"/>
    <w:rsid w:val="00A03633"/>
    <w:rsid w:val="00A078A1"/>
    <w:rsid w:val="00A1144E"/>
    <w:rsid w:val="00A21167"/>
    <w:rsid w:val="00A21819"/>
    <w:rsid w:val="00A31EB7"/>
    <w:rsid w:val="00A37CF2"/>
    <w:rsid w:val="00A446DD"/>
    <w:rsid w:val="00A56E03"/>
    <w:rsid w:val="00A60275"/>
    <w:rsid w:val="00A62169"/>
    <w:rsid w:val="00A65257"/>
    <w:rsid w:val="00A66360"/>
    <w:rsid w:val="00A70640"/>
    <w:rsid w:val="00A7682B"/>
    <w:rsid w:val="00A80D6A"/>
    <w:rsid w:val="00A81332"/>
    <w:rsid w:val="00A85BF2"/>
    <w:rsid w:val="00A87059"/>
    <w:rsid w:val="00A870D0"/>
    <w:rsid w:val="00A90CFB"/>
    <w:rsid w:val="00A97ADB"/>
    <w:rsid w:val="00AA4A02"/>
    <w:rsid w:val="00AB2295"/>
    <w:rsid w:val="00AC161B"/>
    <w:rsid w:val="00AC1F60"/>
    <w:rsid w:val="00AD0C93"/>
    <w:rsid w:val="00AD12EC"/>
    <w:rsid w:val="00AD2501"/>
    <w:rsid w:val="00AE0377"/>
    <w:rsid w:val="00AE1435"/>
    <w:rsid w:val="00AE1FC8"/>
    <w:rsid w:val="00AE76C1"/>
    <w:rsid w:val="00AE7900"/>
    <w:rsid w:val="00AF1AF7"/>
    <w:rsid w:val="00B012A7"/>
    <w:rsid w:val="00B07B62"/>
    <w:rsid w:val="00B130DE"/>
    <w:rsid w:val="00B16286"/>
    <w:rsid w:val="00B20798"/>
    <w:rsid w:val="00B20A76"/>
    <w:rsid w:val="00B23058"/>
    <w:rsid w:val="00B41D7C"/>
    <w:rsid w:val="00B428C3"/>
    <w:rsid w:val="00B42F28"/>
    <w:rsid w:val="00B43A6F"/>
    <w:rsid w:val="00B45632"/>
    <w:rsid w:val="00B471CD"/>
    <w:rsid w:val="00B50FC7"/>
    <w:rsid w:val="00B57860"/>
    <w:rsid w:val="00B57CD3"/>
    <w:rsid w:val="00B600B5"/>
    <w:rsid w:val="00B6280E"/>
    <w:rsid w:val="00B629E6"/>
    <w:rsid w:val="00B64A8C"/>
    <w:rsid w:val="00B73EC8"/>
    <w:rsid w:val="00B7651F"/>
    <w:rsid w:val="00B83937"/>
    <w:rsid w:val="00B967C5"/>
    <w:rsid w:val="00B96874"/>
    <w:rsid w:val="00B968F2"/>
    <w:rsid w:val="00B96B1B"/>
    <w:rsid w:val="00BA2386"/>
    <w:rsid w:val="00BB0422"/>
    <w:rsid w:val="00BB2A44"/>
    <w:rsid w:val="00BB2B0E"/>
    <w:rsid w:val="00BB7A75"/>
    <w:rsid w:val="00BC03D6"/>
    <w:rsid w:val="00BC0B46"/>
    <w:rsid w:val="00BD3374"/>
    <w:rsid w:val="00BE0AE9"/>
    <w:rsid w:val="00BF711D"/>
    <w:rsid w:val="00BF7589"/>
    <w:rsid w:val="00C07734"/>
    <w:rsid w:val="00C07BC6"/>
    <w:rsid w:val="00C169F1"/>
    <w:rsid w:val="00C16C3A"/>
    <w:rsid w:val="00C265AD"/>
    <w:rsid w:val="00C30E1E"/>
    <w:rsid w:val="00C34D43"/>
    <w:rsid w:val="00C42B04"/>
    <w:rsid w:val="00C42FD8"/>
    <w:rsid w:val="00C505A5"/>
    <w:rsid w:val="00C5180D"/>
    <w:rsid w:val="00C54B39"/>
    <w:rsid w:val="00C63FCE"/>
    <w:rsid w:val="00C65773"/>
    <w:rsid w:val="00C70B20"/>
    <w:rsid w:val="00C740CD"/>
    <w:rsid w:val="00C7466D"/>
    <w:rsid w:val="00C746A4"/>
    <w:rsid w:val="00C74960"/>
    <w:rsid w:val="00C80990"/>
    <w:rsid w:val="00C935C3"/>
    <w:rsid w:val="00C94D12"/>
    <w:rsid w:val="00CB2171"/>
    <w:rsid w:val="00CB5079"/>
    <w:rsid w:val="00CB5972"/>
    <w:rsid w:val="00CB6C00"/>
    <w:rsid w:val="00CC01D9"/>
    <w:rsid w:val="00CC0D19"/>
    <w:rsid w:val="00CC262B"/>
    <w:rsid w:val="00CC28D8"/>
    <w:rsid w:val="00CC7EE0"/>
    <w:rsid w:val="00CD0C3E"/>
    <w:rsid w:val="00CF1F5A"/>
    <w:rsid w:val="00CF6C00"/>
    <w:rsid w:val="00D01507"/>
    <w:rsid w:val="00D044C6"/>
    <w:rsid w:val="00D04D9A"/>
    <w:rsid w:val="00D05804"/>
    <w:rsid w:val="00D12DDF"/>
    <w:rsid w:val="00D21486"/>
    <w:rsid w:val="00D242EB"/>
    <w:rsid w:val="00D33139"/>
    <w:rsid w:val="00D3728E"/>
    <w:rsid w:val="00D422CC"/>
    <w:rsid w:val="00D47CD3"/>
    <w:rsid w:val="00D50540"/>
    <w:rsid w:val="00D52FF3"/>
    <w:rsid w:val="00D60206"/>
    <w:rsid w:val="00D66B2B"/>
    <w:rsid w:val="00D82386"/>
    <w:rsid w:val="00D82538"/>
    <w:rsid w:val="00D90667"/>
    <w:rsid w:val="00D91765"/>
    <w:rsid w:val="00D92133"/>
    <w:rsid w:val="00DA4806"/>
    <w:rsid w:val="00DB1174"/>
    <w:rsid w:val="00DB404A"/>
    <w:rsid w:val="00DB4142"/>
    <w:rsid w:val="00DB533F"/>
    <w:rsid w:val="00DC18B1"/>
    <w:rsid w:val="00DC39ED"/>
    <w:rsid w:val="00DC7325"/>
    <w:rsid w:val="00DD06BB"/>
    <w:rsid w:val="00DD492C"/>
    <w:rsid w:val="00DE08BC"/>
    <w:rsid w:val="00DE2B61"/>
    <w:rsid w:val="00DE2E36"/>
    <w:rsid w:val="00DE49B3"/>
    <w:rsid w:val="00DE4AF0"/>
    <w:rsid w:val="00DE6CDA"/>
    <w:rsid w:val="00DF37F7"/>
    <w:rsid w:val="00DF559C"/>
    <w:rsid w:val="00DF7DCB"/>
    <w:rsid w:val="00E01B5F"/>
    <w:rsid w:val="00E0741E"/>
    <w:rsid w:val="00E21211"/>
    <w:rsid w:val="00E2253B"/>
    <w:rsid w:val="00E23330"/>
    <w:rsid w:val="00E25383"/>
    <w:rsid w:val="00E25E09"/>
    <w:rsid w:val="00E26321"/>
    <w:rsid w:val="00E30A1A"/>
    <w:rsid w:val="00E30EE1"/>
    <w:rsid w:val="00E344C5"/>
    <w:rsid w:val="00E351B7"/>
    <w:rsid w:val="00E352E4"/>
    <w:rsid w:val="00E45B69"/>
    <w:rsid w:val="00E4708C"/>
    <w:rsid w:val="00E50F63"/>
    <w:rsid w:val="00E629B5"/>
    <w:rsid w:val="00E63472"/>
    <w:rsid w:val="00E70DC3"/>
    <w:rsid w:val="00E80F56"/>
    <w:rsid w:val="00E81ABC"/>
    <w:rsid w:val="00E874E0"/>
    <w:rsid w:val="00E9313B"/>
    <w:rsid w:val="00E964D8"/>
    <w:rsid w:val="00EA2E38"/>
    <w:rsid w:val="00EA3FC9"/>
    <w:rsid w:val="00EB0DD1"/>
    <w:rsid w:val="00EB4143"/>
    <w:rsid w:val="00EC78B8"/>
    <w:rsid w:val="00ED29A0"/>
    <w:rsid w:val="00EF1ADB"/>
    <w:rsid w:val="00EF662F"/>
    <w:rsid w:val="00F05557"/>
    <w:rsid w:val="00F05D04"/>
    <w:rsid w:val="00F112B1"/>
    <w:rsid w:val="00F126E7"/>
    <w:rsid w:val="00F13107"/>
    <w:rsid w:val="00F14B6C"/>
    <w:rsid w:val="00F17B3F"/>
    <w:rsid w:val="00F22FD3"/>
    <w:rsid w:val="00F42CE3"/>
    <w:rsid w:val="00F5625D"/>
    <w:rsid w:val="00F62BE1"/>
    <w:rsid w:val="00F647E4"/>
    <w:rsid w:val="00F71C7D"/>
    <w:rsid w:val="00F74134"/>
    <w:rsid w:val="00F7692B"/>
    <w:rsid w:val="00F82A28"/>
    <w:rsid w:val="00F86A83"/>
    <w:rsid w:val="00F91D5B"/>
    <w:rsid w:val="00F92FB9"/>
    <w:rsid w:val="00F9771D"/>
    <w:rsid w:val="00FA02C1"/>
    <w:rsid w:val="00FA3D35"/>
    <w:rsid w:val="00FA424B"/>
    <w:rsid w:val="00FA6D12"/>
    <w:rsid w:val="00FB4A7F"/>
    <w:rsid w:val="00FB703E"/>
    <w:rsid w:val="00FB7C5B"/>
    <w:rsid w:val="00FC7F23"/>
    <w:rsid w:val="00FD4517"/>
    <w:rsid w:val="00FD6EDE"/>
    <w:rsid w:val="00FD7B82"/>
    <w:rsid w:val="00FE2690"/>
    <w:rsid w:val="00FE2C88"/>
    <w:rsid w:val="00FE4103"/>
    <w:rsid w:val="00FE4F1D"/>
    <w:rsid w:val="00FF364F"/>
    <w:rsid w:val="00FF503F"/>
    <w:rsid w:val="00FF5FC7"/>
    <w:rsid w:val="00FF68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2C25F"/>
  <w15:docId w15:val="{1F7E3823-B46D-4343-BE2A-92FC0555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heme="minorBidi"/>
        <w:sz w:val="24"/>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225"/>
  </w:style>
  <w:style w:type="paragraph" w:styleId="Heading1">
    <w:name w:val="heading 1"/>
    <w:basedOn w:val="Normal"/>
    <w:next w:val="Normal"/>
    <w:link w:val="Heading1Char"/>
    <w:uiPriority w:val="9"/>
    <w:qFormat/>
    <w:rsid w:val="006B7D4C"/>
    <w:pPr>
      <w:widowControl w:val="0"/>
      <w:spacing w:after="240" w:line="23" w:lineRule="atLeast"/>
      <w:outlineLvl w:val="0"/>
    </w:pPr>
    <w:rPr>
      <w:rFonts w:ascii="Georgia" w:eastAsia="Calibri" w:hAnsi="Georgia" w:cs="Times New Roman"/>
      <w:b/>
      <w:sz w:val="32"/>
      <w:szCs w:val="32"/>
    </w:rPr>
  </w:style>
  <w:style w:type="paragraph" w:styleId="Heading2">
    <w:name w:val="heading 2"/>
    <w:basedOn w:val="Normal"/>
    <w:next w:val="Normal"/>
    <w:link w:val="Heading2Char"/>
    <w:uiPriority w:val="9"/>
    <w:unhideWhenUsed/>
    <w:qFormat/>
    <w:rsid w:val="006B7D4C"/>
    <w:pPr>
      <w:spacing w:after="120" w:line="276" w:lineRule="auto"/>
      <w:outlineLvl w:val="1"/>
    </w:pPr>
    <w:rPr>
      <w:rFonts w:ascii="Georgia" w:eastAsiaTheme="minorHAnsi" w:hAnsi="Georgia" w:cs="Arial"/>
      <w:sz w:val="32"/>
      <w:szCs w:val="32"/>
    </w:rPr>
  </w:style>
  <w:style w:type="paragraph" w:styleId="Heading3">
    <w:name w:val="heading 3"/>
    <w:basedOn w:val="Normal"/>
    <w:next w:val="Normal"/>
    <w:link w:val="Heading3Char"/>
    <w:uiPriority w:val="9"/>
    <w:unhideWhenUsed/>
    <w:qFormat/>
    <w:rsid w:val="006B7D4C"/>
    <w:pPr>
      <w:keepNext/>
      <w:keepLines/>
      <w:spacing w:before="40"/>
      <w:outlineLvl w:val="2"/>
    </w:pPr>
    <w:rPr>
      <w:rFonts w:ascii="Arial" w:eastAsiaTheme="majorEastAsia" w:hAnsi="Arial" w:cs="Arial"/>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B159A"/>
    <w:pPr>
      <w:spacing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AF5B8E"/>
    <w:rPr>
      <w:rFonts w:ascii="Lucida Grande" w:hAnsi="Lucida Grande"/>
      <w:sz w:val="18"/>
      <w:szCs w:val="18"/>
    </w:rPr>
  </w:style>
  <w:style w:type="table" w:styleId="TableGrid">
    <w:name w:val="Table Grid"/>
    <w:basedOn w:val="TableNormal"/>
    <w:uiPriority w:val="39"/>
    <w:rsid w:val="009302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
    <w:name w:val="Box"/>
    <w:basedOn w:val="Normal"/>
    <w:rsid w:val="009302B8"/>
    <w:pPr>
      <w:spacing w:before="120" w:after="180" w:line="240" w:lineRule="auto"/>
    </w:pPr>
    <w:rPr>
      <w:rFonts w:ascii="Trebuchet MS" w:hAnsi="Trebuchet MS"/>
      <w:color w:val="545454"/>
      <w:sz w:val="18"/>
      <w:szCs w:val="24"/>
    </w:rPr>
  </w:style>
  <w:style w:type="character" w:styleId="Hyperlink">
    <w:name w:val="Hyperlink"/>
    <w:basedOn w:val="DefaultParagraphFont"/>
    <w:uiPriority w:val="99"/>
    <w:unhideWhenUsed/>
    <w:rsid w:val="009302B8"/>
    <w:rPr>
      <w:color w:val="0563C1" w:themeColor="hyperlink"/>
      <w:u w:val="single"/>
    </w:rPr>
  </w:style>
  <w:style w:type="paragraph" w:styleId="ListParagraph">
    <w:name w:val="List Paragraph"/>
    <w:basedOn w:val="Normal"/>
    <w:uiPriority w:val="34"/>
    <w:qFormat/>
    <w:rsid w:val="00F22FD3"/>
    <w:pPr>
      <w:numPr>
        <w:numId w:val="9"/>
      </w:numPr>
      <w:spacing w:after="120" w:line="276" w:lineRule="auto"/>
    </w:pPr>
    <w:rPr>
      <w:rFonts w:ascii="Arial" w:eastAsiaTheme="minorHAnsi" w:hAnsi="Arial" w:cs="Arial"/>
      <w:szCs w:val="24"/>
    </w:rPr>
  </w:style>
  <w:style w:type="paragraph" w:styleId="Header">
    <w:name w:val="header"/>
    <w:basedOn w:val="Normal"/>
    <w:link w:val="HeaderChar"/>
    <w:uiPriority w:val="99"/>
    <w:unhideWhenUsed/>
    <w:rsid w:val="009302B8"/>
    <w:pPr>
      <w:tabs>
        <w:tab w:val="center" w:pos="4680"/>
        <w:tab w:val="right" w:pos="9360"/>
      </w:tabs>
      <w:spacing w:line="240" w:lineRule="auto"/>
    </w:pPr>
  </w:style>
  <w:style w:type="character" w:customStyle="1" w:styleId="HeaderChar">
    <w:name w:val="Header Char"/>
    <w:basedOn w:val="DefaultParagraphFont"/>
    <w:link w:val="Header"/>
    <w:uiPriority w:val="99"/>
    <w:rsid w:val="009302B8"/>
  </w:style>
  <w:style w:type="paragraph" w:styleId="Footer">
    <w:name w:val="footer"/>
    <w:basedOn w:val="Normal"/>
    <w:link w:val="FooterChar"/>
    <w:uiPriority w:val="99"/>
    <w:unhideWhenUsed/>
    <w:rsid w:val="009302B8"/>
    <w:pPr>
      <w:tabs>
        <w:tab w:val="center" w:pos="4680"/>
        <w:tab w:val="right" w:pos="9360"/>
      </w:tabs>
      <w:spacing w:line="240" w:lineRule="auto"/>
    </w:pPr>
  </w:style>
  <w:style w:type="character" w:customStyle="1" w:styleId="FooterChar">
    <w:name w:val="Footer Char"/>
    <w:basedOn w:val="DefaultParagraphFont"/>
    <w:link w:val="Footer"/>
    <w:uiPriority w:val="99"/>
    <w:rsid w:val="009302B8"/>
  </w:style>
  <w:style w:type="character" w:customStyle="1" w:styleId="UnresolvedMention1">
    <w:name w:val="Unresolved Mention1"/>
    <w:basedOn w:val="DefaultParagraphFont"/>
    <w:uiPriority w:val="99"/>
    <w:semiHidden/>
    <w:unhideWhenUsed/>
    <w:rsid w:val="009302B8"/>
    <w:rPr>
      <w:color w:val="808080"/>
      <w:shd w:val="clear" w:color="auto" w:fill="E6E6E6"/>
    </w:rPr>
  </w:style>
  <w:style w:type="paragraph" w:styleId="CommentText">
    <w:name w:val="annotation text"/>
    <w:basedOn w:val="Normal"/>
    <w:link w:val="CommentTextChar"/>
    <w:uiPriority w:val="99"/>
    <w:semiHidden/>
    <w:unhideWhenUsed/>
    <w:rsid w:val="00E2253B"/>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2253B"/>
    <w:rPr>
      <w:rFonts w:asciiTheme="minorHAnsi" w:hAnsiTheme="minorHAnsi"/>
      <w:sz w:val="20"/>
      <w:szCs w:val="20"/>
    </w:rPr>
  </w:style>
  <w:style w:type="character" w:customStyle="1" w:styleId="BalloonTextChar1">
    <w:name w:val="Balloon Text Char1"/>
    <w:basedOn w:val="DefaultParagraphFont"/>
    <w:link w:val="BalloonText"/>
    <w:uiPriority w:val="99"/>
    <w:semiHidden/>
    <w:rsid w:val="008B159A"/>
    <w:rPr>
      <w:rFonts w:ascii="Segoe UI" w:hAnsi="Segoe UI" w:cs="Segoe UI"/>
      <w:sz w:val="18"/>
      <w:szCs w:val="18"/>
    </w:rPr>
  </w:style>
  <w:style w:type="character" w:styleId="FollowedHyperlink">
    <w:name w:val="FollowedHyperlink"/>
    <w:basedOn w:val="DefaultParagraphFont"/>
    <w:uiPriority w:val="99"/>
    <w:semiHidden/>
    <w:unhideWhenUsed/>
    <w:rsid w:val="0097614E"/>
    <w:rPr>
      <w:color w:val="954F72" w:themeColor="followedHyperlink"/>
      <w:u w:val="single"/>
    </w:rPr>
  </w:style>
  <w:style w:type="character" w:customStyle="1" w:styleId="Heading2Char">
    <w:name w:val="Heading 2 Char"/>
    <w:basedOn w:val="DefaultParagraphFont"/>
    <w:link w:val="Heading2"/>
    <w:uiPriority w:val="9"/>
    <w:rsid w:val="006B7D4C"/>
    <w:rPr>
      <w:rFonts w:ascii="Georgia" w:eastAsiaTheme="minorHAnsi" w:hAnsi="Georgia" w:cs="Arial"/>
      <w:sz w:val="32"/>
      <w:szCs w:val="32"/>
    </w:rPr>
  </w:style>
  <w:style w:type="character" w:styleId="UnresolvedMention">
    <w:name w:val="Unresolved Mention"/>
    <w:basedOn w:val="DefaultParagraphFont"/>
    <w:uiPriority w:val="99"/>
    <w:semiHidden/>
    <w:unhideWhenUsed/>
    <w:rsid w:val="00F42CE3"/>
    <w:rPr>
      <w:color w:val="605E5C"/>
      <w:shd w:val="clear" w:color="auto" w:fill="E1DFDD"/>
    </w:rPr>
  </w:style>
  <w:style w:type="paragraph" w:styleId="Revision">
    <w:name w:val="Revision"/>
    <w:hidden/>
    <w:uiPriority w:val="99"/>
    <w:semiHidden/>
    <w:rsid w:val="004D3A84"/>
    <w:pPr>
      <w:spacing w:line="240" w:lineRule="auto"/>
    </w:pPr>
  </w:style>
  <w:style w:type="character" w:styleId="CommentReference">
    <w:name w:val="annotation reference"/>
    <w:basedOn w:val="DefaultParagraphFont"/>
    <w:uiPriority w:val="99"/>
    <w:semiHidden/>
    <w:unhideWhenUsed/>
    <w:rsid w:val="00A7682B"/>
    <w:rPr>
      <w:sz w:val="16"/>
      <w:szCs w:val="16"/>
    </w:rPr>
  </w:style>
  <w:style w:type="paragraph" w:styleId="CommentSubject">
    <w:name w:val="annotation subject"/>
    <w:basedOn w:val="CommentText"/>
    <w:next w:val="CommentText"/>
    <w:link w:val="CommentSubjectChar"/>
    <w:uiPriority w:val="99"/>
    <w:semiHidden/>
    <w:unhideWhenUsed/>
    <w:rsid w:val="00A7682B"/>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A7682B"/>
    <w:rPr>
      <w:rFonts w:asciiTheme="minorHAnsi" w:hAnsiTheme="minorHAnsi"/>
      <w:b/>
      <w:bCs/>
      <w:sz w:val="20"/>
      <w:szCs w:val="20"/>
    </w:rPr>
  </w:style>
  <w:style w:type="table" w:styleId="PlainTable2">
    <w:name w:val="Plain Table 2"/>
    <w:basedOn w:val="TableNormal"/>
    <w:uiPriority w:val="99"/>
    <w:rsid w:val="0079166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CB6C0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6B7D4C"/>
    <w:rPr>
      <w:rFonts w:ascii="Georgia" w:eastAsia="Calibri" w:hAnsi="Georgia" w:cs="Times New Roman"/>
      <w:b/>
      <w:sz w:val="32"/>
      <w:szCs w:val="32"/>
    </w:rPr>
  </w:style>
  <w:style w:type="paragraph" w:styleId="TOCHeading">
    <w:name w:val="TOC Heading"/>
    <w:basedOn w:val="Heading1"/>
    <w:next w:val="Normal"/>
    <w:uiPriority w:val="39"/>
    <w:unhideWhenUsed/>
    <w:qFormat/>
    <w:rsid w:val="006B7D4C"/>
    <w:pPr>
      <w:spacing w:line="259" w:lineRule="auto"/>
      <w:outlineLvl w:val="9"/>
    </w:pPr>
  </w:style>
  <w:style w:type="character" w:customStyle="1" w:styleId="Heading3Char">
    <w:name w:val="Heading 3 Char"/>
    <w:basedOn w:val="DefaultParagraphFont"/>
    <w:link w:val="Heading3"/>
    <w:uiPriority w:val="9"/>
    <w:rsid w:val="006B7D4C"/>
    <w:rPr>
      <w:rFonts w:ascii="Arial" w:eastAsiaTheme="majorEastAsia" w:hAnsi="Arial" w:cs="Arial"/>
      <w:b/>
      <w:bCs/>
      <w:szCs w:val="24"/>
      <w:u w:val="single"/>
    </w:rPr>
  </w:style>
  <w:style w:type="paragraph" w:styleId="TOC1">
    <w:name w:val="toc 1"/>
    <w:basedOn w:val="Normal"/>
    <w:next w:val="Normal"/>
    <w:autoRedefine/>
    <w:uiPriority w:val="39"/>
    <w:unhideWhenUsed/>
    <w:rsid w:val="007469A7"/>
    <w:pPr>
      <w:tabs>
        <w:tab w:val="right" w:leader="dot" w:pos="9350"/>
      </w:tabs>
      <w:spacing w:after="100" w:line="240" w:lineRule="auto"/>
    </w:pPr>
  </w:style>
  <w:style w:type="paragraph" w:styleId="TOC2">
    <w:name w:val="toc 2"/>
    <w:basedOn w:val="Normal"/>
    <w:next w:val="Normal"/>
    <w:autoRedefine/>
    <w:uiPriority w:val="39"/>
    <w:unhideWhenUsed/>
    <w:rsid w:val="00BC03D6"/>
    <w:pPr>
      <w:spacing w:after="100"/>
      <w:ind w:left="240"/>
    </w:pPr>
  </w:style>
  <w:style w:type="paragraph" w:styleId="TOC3">
    <w:name w:val="toc 3"/>
    <w:basedOn w:val="Normal"/>
    <w:next w:val="Normal"/>
    <w:autoRedefine/>
    <w:uiPriority w:val="39"/>
    <w:unhideWhenUsed/>
    <w:rsid w:val="00BC03D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91216">
      <w:bodyDiv w:val="1"/>
      <w:marLeft w:val="0"/>
      <w:marRight w:val="0"/>
      <w:marTop w:val="0"/>
      <w:marBottom w:val="0"/>
      <w:divBdr>
        <w:top w:val="none" w:sz="0" w:space="0" w:color="auto"/>
        <w:left w:val="none" w:sz="0" w:space="0" w:color="auto"/>
        <w:bottom w:val="none" w:sz="0" w:space="0" w:color="auto"/>
        <w:right w:val="none" w:sz="0" w:space="0" w:color="auto"/>
      </w:divBdr>
    </w:div>
    <w:div w:id="336345953">
      <w:bodyDiv w:val="1"/>
      <w:marLeft w:val="0"/>
      <w:marRight w:val="0"/>
      <w:marTop w:val="0"/>
      <w:marBottom w:val="0"/>
      <w:divBdr>
        <w:top w:val="none" w:sz="0" w:space="0" w:color="auto"/>
        <w:left w:val="none" w:sz="0" w:space="0" w:color="auto"/>
        <w:bottom w:val="none" w:sz="0" w:space="0" w:color="auto"/>
        <w:right w:val="none" w:sz="0" w:space="0" w:color="auto"/>
      </w:divBdr>
      <w:divsChild>
        <w:div w:id="894195372">
          <w:marLeft w:val="547"/>
          <w:marRight w:val="0"/>
          <w:marTop w:val="192"/>
          <w:marBottom w:val="0"/>
          <w:divBdr>
            <w:top w:val="none" w:sz="0" w:space="0" w:color="auto"/>
            <w:left w:val="none" w:sz="0" w:space="0" w:color="auto"/>
            <w:bottom w:val="none" w:sz="0" w:space="0" w:color="auto"/>
            <w:right w:val="none" w:sz="0" w:space="0" w:color="auto"/>
          </w:divBdr>
        </w:div>
      </w:divsChild>
    </w:div>
    <w:div w:id="1361662431">
      <w:bodyDiv w:val="1"/>
      <w:marLeft w:val="0"/>
      <w:marRight w:val="0"/>
      <w:marTop w:val="0"/>
      <w:marBottom w:val="0"/>
      <w:divBdr>
        <w:top w:val="none" w:sz="0" w:space="0" w:color="auto"/>
        <w:left w:val="none" w:sz="0" w:space="0" w:color="auto"/>
        <w:bottom w:val="none" w:sz="0" w:space="0" w:color="auto"/>
        <w:right w:val="none" w:sz="0" w:space="0" w:color="auto"/>
      </w:divBdr>
      <w:divsChild>
        <w:div w:id="500849828">
          <w:marLeft w:val="547"/>
          <w:marRight w:val="0"/>
          <w:marTop w:val="72"/>
          <w:marBottom w:val="0"/>
          <w:divBdr>
            <w:top w:val="none" w:sz="0" w:space="0" w:color="auto"/>
            <w:left w:val="none" w:sz="0" w:space="0" w:color="auto"/>
            <w:bottom w:val="none" w:sz="0" w:space="0" w:color="auto"/>
            <w:right w:val="none" w:sz="0" w:space="0" w:color="auto"/>
          </w:divBdr>
        </w:div>
        <w:div w:id="1307124921">
          <w:marLeft w:val="547"/>
          <w:marRight w:val="0"/>
          <w:marTop w:val="72"/>
          <w:marBottom w:val="0"/>
          <w:divBdr>
            <w:top w:val="none" w:sz="0" w:space="0" w:color="auto"/>
            <w:left w:val="none" w:sz="0" w:space="0" w:color="auto"/>
            <w:bottom w:val="none" w:sz="0" w:space="0" w:color="auto"/>
            <w:right w:val="none" w:sz="0" w:space="0" w:color="auto"/>
          </w:divBdr>
        </w:div>
      </w:divsChild>
    </w:div>
    <w:div w:id="1794640092">
      <w:bodyDiv w:val="1"/>
      <w:marLeft w:val="0"/>
      <w:marRight w:val="0"/>
      <w:marTop w:val="0"/>
      <w:marBottom w:val="0"/>
      <w:divBdr>
        <w:top w:val="none" w:sz="0" w:space="0" w:color="auto"/>
        <w:left w:val="none" w:sz="0" w:space="0" w:color="auto"/>
        <w:bottom w:val="none" w:sz="0" w:space="0" w:color="auto"/>
        <w:right w:val="none" w:sz="0" w:space="0" w:color="auto"/>
      </w:divBdr>
      <w:divsChild>
        <w:div w:id="2121147844">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gtvault-my.sharepoint.com/:v:/g/personal/hfan63_gatech_edu/EVd2Sr-Aap5NpDfRglQ7wwEBMv2_0yxWW7BqHCcBdyjcQw?e=qKqx7Y" TargetMode="External"/><Relationship Id="rId26" Type="http://schemas.openxmlformats.org/officeDocument/2006/relationships/image" Target="media/image3.png"/><Relationship Id="rId39" Type="http://schemas.openxmlformats.org/officeDocument/2006/relationships/hyperlink" Target="https://www.youtube.com/watch?v=4c9JQbySRxg&amp;list=PLswroYMOEWFYdAtnmcM3HLiiGvy9PFTEW&amp;index=14&amp;ab_channel=CitiesX" TargetMode="External"/><Relationship Id="rId21" Type="http://schemas.openxmlformats.org/officeDocument/2006/relationships/hyperlink" Target="https://gtvault-my.sharepoint.com/:v:/g/personal/hfan63_gatech_edu/EWerQkKm0mFDj4InSmCDq70BMmIiWNq_n9G7z-OHSLoPDQ?e=RMfwPG"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tvault-my.sharepoint.com/:v:/g/personal/hfan63_gatech_edu/EYBftI7vtcJKjecr8hZnrxYB5NoYL_TNor4nTjH64yRYkw?e=NX5bk7" TargetMode="External"/><Relationship Id="rId20" Type="http://schemas.openxmlformats.org/officeDocument/2006/relationships/hyperlink" Target="https://gtvault-my.sharepoint.com/:v:/g/personal/hfan63_gatech_edu/EXa9AvnuSYlBjcLGWZA7yzgBCrLEijH2Qjzjt31adWmJ7w?e=j9KSZc" TargetMode="External"/><Relationship Id="rId29" Type="http://schemas.openxmlformats.org/officeDocument/2006/relationships/hyperlink" Target="https://gtvault-my.sharepoint.com/:b:/g/personal/hfan63_gatech_edu/EYFpyPMfpgJHtB62fWyFgSABIDs8nf6b1ViqA-hctntPkA?e=hRlXhU" TargetMode="External"/><Relationship Id="rId41" Type="http://schemas.openxmlformats.org/officeDocument/2006/relationships/hyperlink" Target="https://www.youtube.com/watch?v=9W-mPjoNkt8&amp;ab_channel=VideoEconomi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tvault-my.sharepoint.com/:v:/g/personal/hfan63_gatech_edu/ESxkkxqk7C5BnYJOfrAoQnABF4Vu2bggCAdKDMu4o4ObtQ?e=nKwyJm" TargetMode="External"/><Relationship Id="rId32" Type="http://schemas.openxmlformats.org/officeDocument/2006/relationships/image" Target="media/image8.png"/><Relationship Id="rId37" Type="http://schemas.openxmlformats.org/officeDocument/2006/relationships/hyperlink" Target="https://prezi.com/view/uvk0jT3GEODDtiU8c7ai/" TargetMode="External"/><Relationship Id="rId40" Type="http://schemas.openxmlformats.org/officeDocument/2006/relationships/hyperlink" Target="https://www.youtube.com/watch?v=xSTWwc3J6RY&amp;list=PLypVCORo_yNdG4zTOGGi43WFK9sbIuKaQ&amp;index=7&amp;ab_channel=VideoEconomist" TargetMode="External"/><Relationship Id="rId5" Type="http://schemas.openxmlformats.org/officeDocument/2006/relationships/numbering" Target="numbering.xml"/><Relationship Id="rId15" Type="http://schemas.openxmlformats.org/officeDocument/2006/relationships/hyperlink" Target="https://gtvault-my.sharepoint.com/:v:/g/personal/hfan63_gatech_edu/EVIKYJax94hJrpWmrRAiiNoB8BU0o1JGKBqmKaKFLegoiA?e=senmtQ" TargetMode="External"/><Relationship Id="rId23" Type="http://schemas.openxmlformats.org/officeDocument/2006/relationships/hyperlink" Target="https://gtvault-my.sharepoint.com/:v:/g/personal/hfan63_gatech_edu/EXO7VQFVYQpHhIDLv01uGaMBkGJbsaLGAj5MJxQs2yDSuw?e=AMoBWO" TargetMode="External"/><Relationship Id="rId28" Type="http://schemas.openxmlformats.org/officeDocument/2006/relationships/image" Target="media/image5.png"/><Relationship Id="rId36" Type="http://schemas.openxmlformats.org/officeDocument/2006/relationships/hyperlink" Target="https://gtvault-my.sharepoint.com/:f:/g/personal/hfan63_gatech_edu/EkVzRnfgS0pPpm6w8V8JObQB4cvf-fscgA7_syQB582bNA?e=Zv4X3V" TargetMode="External"/><Relationship Id="rId10" Type="http://schemas.openxmlformats.org/officeDocument/2006/relationships/endnotes" Target="endnotes.xml"/><Relationship Id="rId19" Type="http://schemas.openxmlformats.org/officeDocument/2006/relationships/hyperlink" Target="https://gtvault-my.sharepoint.com/:v:/g/personal/hfan63_gatech_edu/EaI2X-iUq_BMvQhOpuJDjf0BNxfv5qaU_84iYCPvgaakHQ?e=j2GhlC"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tvault-my.sharepoint.com/:f:/g/personal/hfan63_gatech_edu/EnCRMRkRIa1Jh2-jXl-cQvEBSy6Zt4DdmqIqbmReeSIhUg?e=2r8UEL" TargetMode="External"/><Relationship Id="rId22" Type="http://schemas.openxmlformats.org/officeDocument/2006/relationships/hyperlink" Target="https://gtvault-my.sharepoint.com/:v:/g/personal/hfan63_gatech_edu/ERjqzOqQHWpIkZNuUmVFZ1UBpXKmHuc-hNUwT_NKP7BYAA?e=CI2jr2"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gtvault-my.sharepoint.com/:v:/g/personal/hfan63_gatech_edu/Ebmpna1CVqRNsXr7B9HLNnoBDGemuK4VoFRYwe1H_oLs1g?e=5ZFDJF" TargetMode="External"/><Relationship Id="rId25" Type="http://schemas.openxmlformats.org/officeDocument/2006/relationships/hyperlink" Target="https://gtvault-my.sharepoint.com/:v:/g/personal/hfan63_gatech_edu/EbD_01Vm2mdHhP9-yHqY4tUBcG7IcnDH08WkHcPRo4b5fw?e=iVVXzA" TargetMode="External"/><Relationship Id="rId33" Type="http://schemas.openxmlformats.org/officeDocument/2006/relationships/image" Target="media/image9.png"/><Relationship Id="rId38" Type="http://schemas.openxmlformats.org/officeDocument/2006/relationships/hyperlink" Target="https://www.youtube.com/watch?v=QrwgRehzh-I&amp;list=PLswroYMOEWFYdAtnmcM3HLiiGvy9PFTEW&amp;index=12&amp;ab_channel=Cities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FD07B0C630B9D4D9861F24EF816FC32" ma:contentTypeVersion="4" ma:contentTypeDescription="Create a new document." ma:contentTypeScope="" ma:versionID="785205e0be3c66f0fc26dc2f9fb1bd71">
  <xsd:schema xmlns:xsd="http://www.w3.org/2001/XMLSchema" xmlns:xs="http://www.w3.org/2001/XMLSchema" xmlns:p="http://schemas.microsoft.com/office/2006/metadata/properties" xmlns:ns2="934c25d4-b23b-481f-8e61-c6a701c75079" xmlns:ns3="a0ab9d1d-56ec-473b-8b2c-5ccf82d8666c" targetNamespace="http://schemas.microsoft.com/office/2006/metadata/properties" ma:root="true" ma:fieldsID="d18755c8681af390f64cf08221ddf726" ns2:_="" ns3:_="">
    <xsd:import namespace="934c25d4-b23b-481f-8e61-c6a701c75079"/>
    <xsd:import namespace="a0ab9d1d-56ec-473b-8b2c-5ccf82d866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c25d4-b23b-481f-8e61-c6a701c750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ab9d1d-56ec-473b-8b2c-5ccf82d866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251068-40CA-42F0-BCCD-48E7C64F67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F57F57-1BE1-4C7F-806F-73451D8EAA67}">
  <ds:schemaRefs>
    <ds:schemaRef ds:uri="http://schemas.openxmlformats.org/officeDocument/2006/bibliography"/>
  </ds:schemaRefs>
</ds:datastoreItem>
</file>

<file path=customXml/itemProps3.xml><?xml version="1.0" encoding="utf-8"?>
<ds:datastoreItem xmlns:ds="http://schemas.openxmlformats.org/officeDocument/2006/customXml" ds:itemID="{89657AF6-50C6-4ECD-8BEB-460F97C33B0B}">
  <ds:schemaRefs>
    <ds:schemaRef ds:uri="http://schemas.microsoft.com/sharepoint/v3/contenttype/forms"/>
  </ds:schemaRefs>
</ds:datastoreItem>
</file>

<file path=customXml/itemProps4.xml><?xml version="1.0" encoding="utf-8"?>
<ds:datastoreItem xmlns:ds="http://schemas.openxmlformats.org/officeDocument/2006/customXml" ds:itemID="{E3AB96F0-079E-42E1-BE0D-EF1D97B06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c25d4-b23b-481f-8e61-c6a701c75079"/>
    <ds:schemaRef ds:uri="a0ab9d1d-56ec-473b-8b2c-5ccf82d86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8671</Words>
  <Characters>49431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Hull, Rebecca Watts</cp:lastModifiedBy>
  <cp:revision>13</cp:revision>
  <dcterms:created xsi:type="dcterms:W3CDTF">2023-07-31T14:39:00Z</dcterms:created>
  <dcterms:modified xsi:type="dcterms:W3CDTF">2023-07-31T14:48:00Z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0x0101008FD07B0C630B9D4D9861F24EF816FC32</vt:lpwstr>
  </property>
</Properties>
</file>