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7530"/>
      </w:tblGrid>
      <w:tr w:rsidR="007910D7" w:rsidRPr="007910D7" w14:paraId="0F50A8A8" w14:textId="77777777" w:rsidTr="00281584">
        <w:trPr>
          <w:trHeight w:val="141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C409090" w14:textId="1232C87E" w:rsidR="007910D7" w:rsidRPr="007910D7" w:rsidRDefault="00281584" w:rsidP="00863966">
            <w:pPr>
              <w:pStyle w:val="Box"/>
              <w:jc w:val="center"/>
              <w:rPr>
                <w:rFonts w:ascii="Cambria" w:hAnsi="Cambria"/>
                <w:color w:val="auto"/>
                <w:sz w:val="24"/>
              </w:rPr>
            </w:pPr>
            <w:r>
              <w:rPr>
                <w:rFonts w:ascii="Cambria" w:hAnsi="Cambria"/>
                <w:noProof/>
                <w:color w:val="auto"/>
                <w:sz w:val="24"/>
              </w:rPr>
              <w:drawing>
                <wp:inline distT="0" distB="0" distL="0" distR="0" wp14:anchorId="4142518E" wp14:editId="56D874D9">
                  <wp:extent cx="1085850" cy="109069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S-Teaching-Toolkit-Logo_Stacked (2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457" cy="110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6D4DA" w14:textId="611D6846" w:rsidR="007910D7" w:rsidRPr="007910D7" w:rsidRDefault="00B97E42" w:rsidP="00B97E42">
            <w:pPr>
              <w:pStyle w:val="Box"/>
              <w:spacing w:line="276" w:lineRule="auto"/>
              <w:jc w:val="center"/>
              <w:rPr>
                <w:rFonts w:ascii="Cambria" w:hAnsi="Cambria"/>
                <w:b/>
                <w:color w:val="auto"/>
                <w:sz w:val="32"/>
                <w:szCs w:val="32"/>
              </w:rPr>
            </w:pPr>
            <w:bookmarkStart w:id="0" w:name="_Hlk488224697"/>
            <w:r>
              <w:rPr>
                <w:rFonts w:ascii="Cambria" w:hAnsi="Cambria" w:cs="Arial"/>
                <w:b/>
                <w:color w:val="auto"/>
                <w:sz w:val="32"/>
                <w:szCs w:val="32"/>
              </w:rPr>
              <w:t>Parkway Community ABCD Exercise:</w:t>
            </w:r>
            <w:r>
              <w:rPr>
                <w:rFonts w:ascii="Cambria" w:hAnsi="Cambria" w:cs="Arial"/>
                <w:b/>
                <w:color w:val="auto"/>
                <w:sz w:val="32"/>
                <w:szCs w:val="32"/>
              </w:rPr>
              <w:br/>
              <w:t xml:space="preserve">Exploring the Implications of </w:t>
            </w:r>
            <w:r w:rsidR="00D91B8F">
              <w:rPr>
                <w:rFonts w:ascii="Cambria" w:hAnsi="Cambria" w:cs="Arial"/>
                <w:b/>
                <w:color w:val="auto"/>
                <w:sz w:val="32"/>
                <w:szCs w:val="32"/>
              </w:rPr>
              <w:t>Asset-based</w:t>
            </w:r>
            <w:r>
              <w:rPr>
                <w:rFonts w:ascii="Cambria" w:hAnsi="Cambria" w:cs="Arial"/>
                <w:b/>
                <w:color w:val="auto"/>
                <w:sz w:val="32"/>
                <w:szCs w:val="32"/>
              </w:rPr>
              <w:t xml:space="preserve"> Community Development </w:t>
            </w:r>
            <w:bookmarkEnd w:id="0"/>
          </w:p>
        </w:tc>
      </w:tr>
      <w:tr w:rsidR="007910D7" w:rsidRPr="007910D7" w14:paraId="3DB8A11A" w14:textId="77777777" w:rsidTr="00542D60">
        <w:trPr>
          <w:trHeight w:val="961"/>
        </w:trPr>
        <w:tc>
          <w:tcPr>
            <w:tcW w:w="1005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0763D7A8" w14:textId="64A71D3E" w:rsidR="0094799E" w:rsidRPr="007910D7" w:rsidRDefault="00817246" w:rsidP="0069639B">
            <w:pPr>
              <w:pStyle w:val="Box"/>
              <w:rPr>
                <w:rFonts w:ascii="Cambria" w:hAnsi="Cambria" w:cs="Arial"/>
                <w:color w:val="auto"/>
                <w:sz w:val="24"/>
                <w:u w:val="single"/>
              </w:rPr>
            </w:pPr>
            <w:r w:rsidRPr="007910D7">
              <w:rPr>
                <w:rFonts w:ascii="Cambria" w:hAnsi="Cambria" w:cs="Arial"/>
                <w:b/>
                <w:color w:val="auto"/>
                <w:sz w:val="24"/>
                <w:u w:val="single"/>
              </w:rPr>
              <w:t>OVERVIEW:</w:t>
            </w:r>
          </w:p>
          <w:p w14:paraId="56EC2E4A" w14:textId="7B70BCA9" w:rsidR="00DC7CA0" w:rsidRPr="007910D7" w:rsidRDefault="00B97E42" w:rsidP="00B97E42">
            <w:pPr>
              <w:pStyle w:val="Box"/>
              <w:rPr>
                <w:rFonts w:ascii="Cambria" w:hAnsi="Cambria" w:cs="Arial"/>
                <w:color w:val="auto"/>
                <w:sz w:val="24"/>
              </w:rPr>
            </w:pPr>
            <w:r>
              <w:rPr>
                <w:rFonts w:ascii="Cambria" w:hAnsi="Cambria" w:cs="Arial"/>
                <w:color w:val="auto"/>
                <w:sz w:val="24"/>
              </w:rPr>
              <w:t xml:space="preserve">The Parkway Community ABCD Exercise invites students to engage in an </w:t>
            </w:r>
            <w:r w:rsidRPr="00B97E42">
              <w:rPr>
                <w:rFonts w:ascii="Cambria" w:hAnsi="Cambria" w:cs="Arial"/>
                <w:color w:val="auto"/>
                <w:sz w:val="24"/>
              </w:rPr>
              <w:t xml:space="preserve">exercise to explore what it means to take an </w:t>
            </w:r>
            <w:r w:rsidR="00D91B8F">
              <w:rPr>
                <w:rFonts w:ascii="Cambria" w:hAnsi="Cambria" w:cs="Arial"/>
                <w:color w:val="auto"/>
                <w:sz w:val="24"/>
              </w:rPr>
              <w:t>asset-based</w:t>
            </w:r>
            <w:r>
              <w:rPr>
                <w:rFonts w:ascii="Cambria" w:hAnsi="Cambria" w:cs="Arial"/>
                <w:color w:val="auto"/>
                <w:sz w:val="24"/>
              </w:rPr>
              <w:t xml:space="preserve"> </w:t>
            </w:r>
            <w:r w:rsidRPr="00B97E42">
              <w:rPr>
                <w:rFonts w:ascii="Cambria" w:hAnsi="Cambria" w:cs="Arial"/>
                <w:color w:val="auto"/>
                <w:sz w:val="24"/>
              </w:rPr>
              <w:t>approach to community development</w:t>
            </w:r>
            <w:r>
              <w:rPr>
                <w:rFonts w:ascii="Cambria" w:hAnsi="Cambria" w:cs="Arial"/>
                <w:color w:val="auto"/>
                <w:sz w:val="24"/>
              </w:rPr>
              <w:t xml:space="preserve"> (“an ABCD” approach)</w:t>
            </w:r>
            <w:r w:rsidRPr="00B97E42">
              <w:rPr>
                <w:rFonts w:ascii="Cambria" w:hAnsi="Cambria" w:cs="Arial"/>
                <w:color w:val="auto"/>
                <w:sz w:val="24"/>
              </w:rPr>
              <w:t>, versus a “needs” or “deficit” approach</w:t>
            </w:r>
            <w:r>
              <w:rPr>
                <w:rFonts w:ascii="Cambria" w:hAnsi="Cambria" w:cs="Arial"/>
                <w:color w:val="auto"/>
                <w:sz w:val="24"/>
              </w:rPr>
              <w:t>. Students are broken into groups and given a description of the Parkway Community. One group is given a list of assets while another group is given a list of needs. Students come up with recommendations for a nonprofit to engage with the community and then compare and contrast the recommendations. The exercise concludes with an explanation of ABCD principles.</w:t>
            </w:r>
          </w:p>
        </w:tc>
      </w:tr>
      <w:tr w:rsidR="007910D7" w:rsidRPr="007910D7" w14:paraId="0D4792B1" w14:textId="77777777" w:rsidTr="00542D60">
        <w:trPr>
          <w:trHeight w:val="961"/>
        </w:trPr>
        <w:tc>
          <w:tcPr>
            <w:tcW w:w="1005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04F4A73" w14:textId="600909B2" w:rsidR="007910D7" w:rsidRPr="007910D7" w:rsidRDefault="007910D7" w:rsidP="007910D7">
            <w:pPr>
              <w:pStyle w:val="Box"/>
              <w:rPr>
                <w:rFonts w:ascii="Cambria" w:hAnsi="Cambria" w:cs="Arial"/>
                <w:color w:val="auto"/>
                <w:sz w:val="24"/>
                <w:u w:val="single"/>
              </w:rPr>
            </w:pPr>
            <w:r w:rsidRPr="007910D7">
              <w:rPr>
                <w:rFonts w:ascii="Cambria" w:hAnsi="Cambria" w:cs="Arial"/>
                <w:b/>
                <w:color w:val="auto"/>
                <w:sz w:val="24"/>
                <w:u w:val="single"/>
              </w:rPr>
              <w:t>INSTRUCTIONS:</w:t>
            </w:r>
            <w:r w:rsidRPr="007910D7">
              <w:rPr>
                <w:rFonts w:ascii="Cambria" w:hAnsi="Cambria" w:cs="Arial"/>
                <w:color w:val="auto"/>
                <w:sz w:val="24"/>
                <w:u w:val="single"/>
              </w:rPr>
              <w:t xml:space="preserve"> </w:t>
            </w:r>
          </w:p>
          <w:p w14:paraId="15975BB0" w14:textId="2F027A34" w:rsidR="00D91B8F" w:rsidRPr="00D91B8F" w:rsidRDefault="00D91B8F" w:rsidP="00D91B8F">
            <w:pPr>
              <w:pStyle w:val="ListParagraph"/>
              <w:numPr>
                <w:ilvl w:val="0"/>
                <w:numId w:val="32"/>
              </w:numPr>
              <w:spacing w:after="0" w:line="259" w:lineRule="auto"/>
              <w:ind w:left="734" w:hanging="547"/>
              <w:contextualSpacing w:val="0"/>
              <w:rPr>
                <w:rFonts w:ascii="Cambria" w:hAnsi="Cambria"/>
                <w:color w:val="auto"/>
                <w:sz w:val="24"/>
              </w:rPr>
            </w:pPr>
            <w:r w:rsidRPr="00D91B8F">
              <w:rPr>
                <w:rFonts w:ascii="Cambria" w:hAnsi="Cambria"/>
                <w:color w:val="auto"/>
                <w:sz w:val="24"/>
              </w:rPr>
              <w:t>Familiarize yourself with the Asset-Based C</w:t>
            </w:r>
            <w:r w:rsidR="000555AE">
              <w:rPr>
                <w:rFonts w:ascii="Cambria" w:hAnsi="Cambria"/>
                <w:color w:val="auto"/>
                <w:sz w:val="24"/>
              </w:rPr>
              <w:t>ommunity Development PowerPoint (include link).</w:t>
            </w:r>
            <w:r w:rsidRPr="00D91B8F">
              <w:rPr>
                <w:rFonts w:ascii="Cambria" w:hAnsi="Cambria"/>
                <w:color w:val="auto"/>
                <w:sz w:val="24"/>
              </w:rPr>
              <w:t xml:space="preserve"> </w:t>
            </w:r>
          </w:p>
          <w:p w14:paraId="6AA52EC6" w14:textId="77777777" w:rsidR="00D91B8F" w:rsidRPr="00D91B8F" w:rsidRDefault="00D91B8F" w:rsidP="00D91B8F">
            <w:pPr>
              <w:pStyle w:val="ListParagraph"/>
              <w:numPr>
                <w:ilvl w:val="0"/>
                <w:numId w:val="32"/>
              </w:numPr>
              <w:spacing w:after="0" w:line="259" w:lineRule="auto"/>
              <w:ind w:left="734" w:hanging="547"/>
              <w:contextualSpacing w:val="0"/>
              <w:rPr>
                <w:rFonts w:ascii="Cambria" w:hAnsi="Cambria"/>
                <w:color w:val="auto"/>
                <w:sz w:val="24"/>
              </w:rPr>
            </w:pPr>
            <w:r w:rsidRPr="00D91B8F">
              <w:rPr>
                <w:rFonts w:ascii="Cambria" w:hAnsi="Cambria"/>
                <w:color w:val="auto"/>
                <w:sz w:val="24"/>
              </w:rPr>
              <w:t>Read or ask students to read the “Session Opening” (3 mins).</w:t>
            </w:r>
          </w:p>
          <w:p w14:paraId="5E0058D7" w14:textId="41E5AE8D" w:rsidR="00D91B8F" w:rsidRPr="00D91B8F" w:rsidRDefault="00D91B8F" w:rsidP="00D91B8F">
            <w:pPr>
              <w:pStyle w:val="ListParagraph"/>
              <w:numPr>
                <w:ilvl w:val="0"/>
                <w:numId w:val="32"/>
              </w:numPr>
              <w:spacing w:after="0" w:line="259" w:lineRule="auto"/>
              <w:ind w:left="734" w:hanging="547"/>
              <w:contextualSpacing w:val="0"/>
              <w:rPr>
                <w:rFonts w:ascii="Cambria" w:hAnsi="Cambria"/>
                <w:color w:val="auto"/>
                <w:sz w:val="24"/>
              </w:rPr>
            </w:pPr>
            <w:r w:rsidRPr="00D91B8F">
              <w:rPr>
                <w:rFonts w:ascii="Cambria" w:hAnsi="Cambria"/>
                <w:color w:val="auto"/>
                <w:sz w:val="24"/>
              </w:rPr>
              <w:t xml:space="preserve">Break students into teams of 5-7 people. Split the groups 50/50 into “Group A” and “Group B.” Optional: provide </w:t>
            </w:r>
            <w:r w:rsidR="000555AE">
              <w:rPr>
                <w:rFonts w:ascii="Cambria" w:hAnsi="Cambria"/>
                <w:color w:val="auto"/>
                <w:sz w:val="24"/>
              </w:rPr>
              <w:t xml:space="preserve">groups </w:t>
            </w:r>
            <w:bookmarkStart w:id="1" w:name="_GoBack"/>
            <w:bookmarkEnd w:id="1"/>
            <w:r w:rsidRPr="00D91B8F">
              <w:rPr>
                <w:rFonts w:ascii="Cambria" w:hAnsi="Cambria"/>
                <w:color w:val="auto"/>
                <w:sz w:val="24"/>
              </w:rPr>
              <w:t>with a piece of poster paper and writing device.</w:t>
            </w:r>
          </w:p>
          <w:p w14:paraId="4E5D140F" w14:textId="77777777" w:rsidR="00D91B8F" w:rsidRPr="00D91B8F" w:rsidRDefault="00D91B8F" w:rsidP="00D91B8F">
            <w:pPr>
              <w:pStyle w:val="ListParagraph"/>
              <w:numPr>
                <w:ilvl w:val="0"/>
                <w:numId w:val="32"/>
              </w:numPr>
              <w:spacing w:after="0" w:line="259" w:lineRule="auto"/>
              <w:ind w:left="734" w:hanging="547"/>
              <w:contextualSpacing w:val="0"/>
              <w:rPr>
                <w:rFonts w:ascii="Cambria" w:hAnsi="Cambria"/>
                <w:color w:val="auto"/>
                <w:sz w:val="24"/>
              </w:rPr>
            </w:pPr>
            <w:r w:rsidRPr="00D91B8F">
              <w:rPr>
                <w:rFonts w:ascii="Cambria" w:hAnsi="Cambria"/>
                <w:color w:val="auto"/>
                <w:sz w:val="24"/>
              </w:rPr>
              <w:t>Distribute a Situation Analysis to each student. Teams in Group A receive Situation Analysis – A. Teams in Group B receive Situation Analysis – B.</w:t>
            </w:r>
          </w:p>
          <w:p w14:paraId="63D76920" w14:textId="77777777" w:rsidR="00D91B8F" w:rsidRPr="00D91B8F" w:rsidRDefault="00D91B8F" w:rsidP="00D91B8F">
            <w:pPr>
              <w:pStyle w:val="ListParagraph"/>
              <w:numPr>
                <w:ilvl w:val="0"/>
                <w:numId w:val="32"/>
              </w:numPr>
              <w:spacing w:after="0" w:line="259" w:lineRule="auto"/>
              <w:ind w:left="734" w:hanging="547"/>
              <w:contextualSpacing w:val="0"/>
              <w:rPr>
                <w:rFonts w:ascii="Cambria" w:hAnsi="Cambria"/>
                <w:color w:val="auto"/>
                <w:sz w:val="24"/>
              </w:rPr>
            </w:pPr>
            <w:r w:rsidRPr="00D91B8F">
              <w:rPr>
                <w:rFonts w:ascii="Cambria" w:hAnsi="Cambria"/>
                <w:color w:val="auto"/>
                <w:sz w:val="24"/>
              </w:rPr>
              <w:t>Activity - Teams review situation analyses and come up with a list of recommendations for a nonprofit looking to work in the community (20 minutes).</w:t>
            </w:r>
          </w:p>
          <w:p w14:paraId="59E8DD1F" w14:textId="77777777" w:rsidR="00D91B8F" w:rsidRPr="00D91B8F" w:rsidRDefault="00D91B8F" w:rsidP="00D91B8F">
            <w:pPr>
              <w:pStyle w:val="ListParagraph"/>
              <w:numPr>
                <w:ilvl w:val="0"/>
                <w:numId w:val="32"/>
              </w:numPr>
              <w:spacing w:after="0" w:line="259" w:lineRule="auto"/>
              <w:ind w:left="734" w:hanging="547"/>
              <w:contextualSpacing w:val="0"/>
              <w:rPr>
                <w:rFonts w:ascii="Cambria" w:hAnsi="Cambria"/>
                <w:color w:val="auto"/>
                <w:sz w:val="24"/>
              </w:rPr>
            </w:pPr>
            <w:r w:rsidRPr="00D91B8F">
              <w:rPr>
                <w:rFonts w:ascii="Cambria" w:hAnsi="Cambria"/>
                <w:color w:val="auto"/>
                <w:sz w:val="24"/>
              </w:rPr>
              <w:t>Report Back – Each group reports 2 recommendations to the entire class. All Group A teams report back until no new ideas are offered. Ideas should not be repeated. (8 minutes). As teams report back, write recommendations so they are accessible as a list to the whole class.</w:t>
            </w:r>
          </w:p>
          <w:p w14:paraId="5577C8B3" w14:textId="77777777" w:rsidR="00D91B8F" w:rsidRPr="00D91B8F" w:rsidRDefault="00D91B8F" w:rsidP="00D91B8F">
            <w:pPr>
              <w:pStyle w:val="ListParagraph"/>
              <w:numPr>
                <w:ilvl w:val="0"/>
                <w:numId w:val="32"/>
              </w:numPr>
              <w:spacing w:after="0" w:line="259" w:lineRule="auto"/>
              <w:ind w:left="734" w:hanging="547"/>
              <w:contextualSpacing w:val="0"/>
              <w:rPr>
                <w:rFonts w:ascii="Cambria" w:hAnsi="Cambria"/>
                <w:color w:val="auto"/>
                <w:sz w:val="24"/>
              </w:rPr>
            </w:pPr>
            <w:r w:rsidRPr="00D91B8F">
              <w:rPr>
                <w:rFonts w:ascii="Cambria" w:hAnsi="Cambria"/>
                <w:color w:val="auto"/>
                <w:sz w:val="24"/>
              </w:rPr>
              <w:t>Repeat for Group B (8 minutes).</w:t>
            </w:r>
          </w:p>
          <w:p w14:paraId="064E84C1" w14:textId="7D4F54C7" w:rsidR="00B97E42" w:rsidRPr="00D91B8F" w:rsidRDefault="00D91B8F" w:rsidP="00D91B8F">
            <w:pPr>
              <w:pStyle w:val="ListParagraph"/>
              <w:numPr>
                <w:ilvl w:val="0"/>
                <w:numId w:val="32"/>
              </w:numPr>
              <w:spacing w:after="0" w:line="259" w:lineRule="auto"/>
              <w:ind w:left="734" w:hanging="547"/>
              <w:contextualSpacing w:val="0"/>
              <w:rPr>
                <w:rFonts w:ascii="Cambria" w:hAnsi="Cambria"/>
                <w:sz w:val="24"/>
              </w:rPr>
            </w:pPr>
            <w:r w:rsidRPr="00D91B8F">
              <w:rPr>
                <w:rFonts w:ascii="Cambria" w:hAnsi="Cambria"/>
                <w:color w:val="auto"/>
                <w:sz w:val="24"/>
              </w:rPr>
              <w:t>Present the ABCD PowerPoint and facilitate a discussion about its applicability to the Parkway exercise (20 minutes).</w:t>
            </w:r>
          </w:p>
        </w:tc>
      </w:tr>
      <w:tr w:rsidR="007910D7" w:rsidRPr="007910D7" w14:paraId="2A92A89D" w14:textId="77777777" w:rsidTr="00542D60">
        <w:trPr>
          <w:trHeight w:val="961"/>
        </w:trPr>
        <w:tc>
          <w:tcPr>
            <w:tcW w:w="1005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75B5A7D" w14:textId="699FDEFF" w:rsidR="00D24788" w:rsidRPr="007910D7" w:rsidRDefault="00D24788" w:rsidP="00D24788">
            <w:pPr>
              <w:pStyle w:val="Box"/>
              <w:rPr>
                <w:rFonts w:ascii="Cambria" w:hAnsi="Cambria" w:cs="Arial"/>
                <w:color w:val="auto"/>
                <w:sz w:val="24"/>
                <w:u w:val="single"/>
              </w:rPr>
            </w:pPr>
            <w:r w:rsidRPr="007910D7">
              <w:rPr>
                <w:rFonts w:ascii="Cambria" w:hAnsi="Cambria" w:cs="Arial"/>
                <w:b/>
                <w:color w:val="auto"/>
                <w:sz w:val="24"/>
                <w:u w:val="single"/>
              </w:rPr>
              <w:t>SLS LEARNING OUTCOMES:</w:t>
            </w:r>
            <w:r w:rsidRPr="007910D7">
              <w:rPr>
                <w:rFonts w:ascii="Cambria" w:hAnsi="Cambria" w:cs="Arial"/>
                <w:color w:val="auto"/>
                <w:sz w:val="24"/>
                <w:u w:val="single"/>
              </w:rPr>
              <w:t xml:space="preserve"> </w:t>
            </w:r>
          </w:p>
          <w:p w14:paraId="221A64F5" w14:textId="77777777" w:rsidR="00D24788" w:rsidRDefault="00EF7DED" w:rsidP="0096205D">
            <w:pPr>
              <w:pStyle w:val="ListParagraph"/>
              <w:numPr>
                <w:ilvl w:val="0"/>
                <w:numId w:val="28"/>
              </w:numPr>
              <w:spacing w:after="0"/>
              <w:textAlignment w:val="baseline"/>
              <w:rPr>
                <w:rFonts w:ascii="Cambria" w:eastAsia="Times New Roman" w:hAnsi="Cambria" w:cs="Arial"/>
                <w:color w:val="auto"/>
                <w:sz w:val="24"/>
              </w:rPr>
            </w:pPr>
            <w:r>
              <w:rPr>
                <w:rFonts w:ascii="Cambria" w:eastAsia="Times New Roman" w:hAnsi="Cambria" w:cs="Arial"/>
                <w:color w:val="auto"/>
                <w:sz w:val="24"/>
              </w:rPr>
              <w:t>Students will be able to analyze how decisions impact the sustainability of communities</w:t>
            </w:r>
          </w:p>
          <w:p w14:paraId="66190E45" w14:textId="77777777" w:rsidR="00EF7DED" w:rsidRDefault="00EF7DED" w:rsidP="0096205D">
            <w:pPr>
              <w:pStyle w:val="ListParagraph"/>
              <w:numPr>
                <w:ilvl w:val="0"/>
                <w:numId w:val="28"/>
              </w:numPr>
              <w:spacing w:after="0"/>
              <w:textAlignment w:val="baseline"/>
              <w:rPr>
                <w:rFonts w:ascii="Cambria" w:eastAsia="Times New Roman" w:hAnsi="Cambria" w:cs="Arial"/>
                <w:color w:val="auto"/>
                <w:sz w:val="24"/>
              </w:rPr>
            </w:pPr>
            <w:r>
              <w:rPr>
                <w:rFonts w:ascii="Cambria" w:eastAsia="Times New Roman" w:hAnsi="Cambria" w:cs="Arial"/>
                <w:color w:val="auto"/>
                <w:sz w:val="24"/>
              </w:rPr>
              <w:t>Students will be able to describe how they can use their discipline to make communities more sustainable</w:t>
            </w:r>
          </w:p>
          <w:p w14:paraId="65FCB402" w14:textId="53610510" w:rsidR="00EF7DED" w:rsidRPr="007910D7" w:rsidRDefault="00EF7DED" w:rsidP="0096205D">
            <w:pPr>
              <w:pStyle w:val="ListParagraph"/>
              <w:numPr>
                <w:ilvl w:val="0"/>
                <w:numId w:val="28"/>
              </w:numPr>
              <w:spacing w:after="0"/>
              <w:textAlignment w:val="baseline"/>
              <w:rPr>
                <w:rFonts w:ascii="Cambria" w:eastAsia="Times New Roman" w:hAnsi="Cambria" w:cs="Arial"/>
                <w:color w:val="auto"/>
                <w:sz w:val="24"/>
              </w:rPr>
            </w:pPr>
            <w:r>
              <w:rPr>
                <w:rFonts w:ascii="Cambria" w:eastAsia="Times New Roman" w:hAnsi="Cambria" w:cs="Arial"/>
                <w:color w:val="auto"/>
                <w:sz w:val="24"/>
              </w:rPr>
              <w:t>Students will be able to develop approaches to sustainability challenges in communities</w:t>
            </w:r>
          </w:p>
        </w:tc>
      </w:tr>
      <w:tr w:rsidR="00D95308" w:rsidRPr="007910D7" w14:paraId="1141D6DF" w14:textId="77777777" w:rsidTr="00542D60">
        <w:trPr>
          <w:trHeight w:val="961"/>
        </w:trPr>
        <w:tc>
          <w:tcPr>
            <w:tcW w:w="1005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EE7C73B" w14:textId="77777777" w:rsidR="00D95308" w:rsidRPr="00D95308" w:rsidRDefault="00D95308" w:rsidP="007910D7">
            <w:pPr>
              <w:pStyle w:val="Box"/>
              <w:rPr>
                <w:rFonts w:ascii="Cambria" w:hAnsi="Cambria" w:cs="Arial"/>
                <w:b/>
                <w:color w:val="auto"/>
                <w:sz w:val="24"/>
              </w:rPr>
            </w:pPr>
            <w:r>
              <w:rPr>
                <w:rFonts w:ascii="Cambria" w:hAnsi="Cambria" w:cs="Arial"/>
                <w:b/>
                <w:color w:val="auto"/>
                <w:sz w:val="24"/>
                <w:u w:val="single"/>
              </w:rPr>
              <w:t>TOOL CATEGORY</w:t>
            </w:r>
          </w:p>
          <w:p w14:paraId="05C27CFE" w14:textId="1F604F8F" w:rsidR="00D95308" w:rsidRPr="00EF7DED" w:rsidRDefault="00EF7DED" w:rsidP="00EF7DED">
            <w:pPr>
              <w:pStyle w:val="Box"/>
              <w:numPr>
                <w:ilvl w:val="0"/>
                <w:numId w:val="28"/>
              </w:numPr>
              <w:spacing w:before="0" w:after="0"/>
              <w:rPr>
                <w:rFonts w:ascii="Cambria" w:hAnsi="Cambria" w:cs="Arial"/>
                <w:b/>
                <w:color w:val="auto"/>
                <w:sz w:val="24"/>
                <w:u w:val="single"/>
              </w:rPr>
            </w:pPr>
            <w:r>
              <w:rPr>
                <w:rFonts w:ascii="Cambria" w:hAnsi="Cambria" w:cs="Arial"/>
                <w:color w:val="auto"/>
                <w:sz w:val="24"/>
              </w:rPr>
              <w:t>Community Engagement, Introduction to SLS &amp; Creating Sustainable Communities</w:t>
            </w:r>
          </w:p>
        </w:tc>
      </w:tr>
      <w:tr w:rsidR="007910D7" w:rsidRPr="007910D7" w14:paraId="473F2E86" w14:textId="77777777" w:rsidTr="00542D60">
        <w:trPr>
          <w:trHeight w:val="961"/>
        </w:trPr>
        <w:tc>
          <w:tcPr>
            <w:tcW w:w="1005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71F8D22A" w14:textId="77777777" w:rsidR="007910D7" w:rsidRDefault="007910D7" w:rsidP="007910D7">
            <w:pPr>
              <w:pStyle w:val="Box"/>
              <w:rPr>
                <w:rFonts w:ascii="Cambria" w:hAnsi="Cambria" w:cs="Arial"/>
                <w:b/>
                <w:color w:val="auto"/>
                <w:sz w:val="24"/>
                <w:u w:val="single"/>
              </w:rPr>
            </w:pPr>
            <w:r>
              <w:rPr>
                <w:rFonts w:ascii="Cambria" w:hAnsi="Cambria" w:cs="Arial"/>
                <w:b/>
                <w:color w:val="auto"/>
                <w:sz w:val="24"/>
                <w:u w:val="single"/>
              </w:rPr>
              <w:lastRenderedPageBreak/>
              <w:t>TOOL TYPE</w:t>
            </w:r>
          </w:p>
          <w:p w14:paraId="1965803F" w14:textId="42D09756" w:rsidR="007910D7" w:rsidRPr="007910D7" w:rsidRDefault="00D95308" w:rsidP="00155554">
            <w:pPr>
              <w:pStyle w:val="Box"/>
              <w:numPr>
                <w:ilvl w:val="0"/>
                <w:numId w:val="28"/>
              </w:numPr>
              <w:spacing w:before="0" w:after="0"/>
              <w:rPr>
                <w:rFonts w:ascii="Cambria" w:hAnsi="Cambria" w:cs="Arial"/>
                <w:b/>
                <w:color w:val="auto"/>
                <w:sz w:val="24"/>
                <w:u w:val="single"/>
              </w:rPr>
            </w:pPr>
            <w:r>
              <w:rPr>
                <w:rFonts w:ascii="Cambria" w:hAnsi="Cambria" w:cs="Arial"/>
                <w:color w:val="auto"/>
                <w:sz w:val="24"/>
              </w:rPr>
              <w:t>Discussion</w:t>
            </w:r>
          </w:p>
          <w:p w14:paraId="35EC59D6" w14:textId="4CBE0369" w:rsidR="007910D7" w:rsidRPr="00155554" w:rsidRDefault="007910D7" w:rsidP="00155554">
            <w:pPr>
              <w:pStyle w:val="Box"/>
              <w:numPr>
                <w:ilvl w:val="0"/>
                <w:numId w:val="28"/>
              </w:numPr>
              <w:spacing w:before="0"/>
              <w:rPr>
                <w:rFonts w:ascii="Cambria" w:hAnsi="Cambria" w:cs="Arial"/>
                <w:b/>
                <w:color w:val="auto"/>
                <w:sz w:val="24"/>
                <w:u w:val="single"/>
              </w:rPr>
            </w:pPr>
            <w:r>
              <w:rPr>
                <w:rFonts w:ascii="Cambria" w:hAnsi="Cambria" w:cs="Arial"/>
                <w:color w:val="auto"/>
                <w:sz w:val="24"/>
              </w:rPr>
              <w:t>In-class exercise</w:t>
            </w:r>
          </w:p>
        </w:tc>
      </w:tr>
      <w:tr w:rsidR="00D95308" w:rsidRPr="007910D7" w14:paraId="0BE6FD63" w14:textId="77777777" w:rsidTr="005D304C">
        <w:trPr>
          <w:trHeight w:val="961"/>
        </w:trPr>
        <w:tc>
          <w:tcPr>
            <w:tcW w:w="1005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C5898AD" w14:textId="77777777" w:rsidR="00D95308" w:rsidRPr="007910D7" w:rsidRDefault="00D95308" w:rsidP="005D304C">
            <w:pPr>
              <w:pStyle w:val="Box"/>
              <w:rPr>
                <w:rFonts w:ascii="Cambria" w:hAnsi="Cambria" w:cs="Arial"/>
                <w:color w:val="auto"/>
                <w:sz w:val="24"/>
                <w:u w:val="single"/>
              </w:rPr>
            </w:pPr>
            <w:r w:rsidRPr="007910D7">
              <w:rPr>
                <w:rFonts w:ascii="Cambria" w:hAnsi="Cambria" w:cs="Arial"/>
                <w:b/>
                <w:color w:val="auto"/>
                <w:sz w:val="24"/>
                <w:u w:val="single"/>
              </w:rPr>
              <w:t>AUDIENCE:</w:t>
            </w:r>
            <w:r w:rsidRPr="007910D7">
              <w:rPr>
                <w:rFonts w:ascii="Cambria" w:hAnsi="Cambria" w:cs="Arial"/>
                <w:color w:val="auto"/>
                <w:sz w:val="24"/>
                <w:u w:val="single"/>
              </w:rPr>
              <w:t xml:space="preserve"> </w:t>
            </w:r>
          </w:p>
          <w:p w14:paraId="4DE601FC" w14:textId="6043F1C9" w:rsidR="00D95308" w:rsidRPr="007910D7" w:rsidRDefault="00D91B8F" w:rsidP="005D304C">
            <w:pPr>
              <w:pStyle w:val="Box"/>
              <w:numPr>
                <w:ilvl w:val="0"/>
                <w:numId w:val="28"/>
              </w:numPr>
              <w:rPr>
                <w:rFonts w:ascii="Cambria" w:hAnsi="Cambria" w:cs="Arial"/>
                <w:color w:val="auto"/>
                <w:sz w:val="24"/>
              </w:rPr>
            </w:pPr>
            <w:r>
              <w:rPr>
                <w:rFonts w:ascii="Cambria" w:hAnsi="Cambria" w:cs="Arial"/>
                <w:color w:val="auto"/>
                <w:sz w:val="24"/>
              </w:rPr>
              <w:t>N/A</w:t>
            </w:r>
          </w:p>
        </w:tc>
      </w:tr>
      <w:tr w:rsidR="00155554" w:rsidRPr="007910D7" w14:paraId="497C4DCB" w14:textId="77777777" w:rsidTr="00542D60">
        <w:trPr>
          <w:trHeight w:val="961"/>
        </w:trPr>
        <w:tc>
          <w:tcPr>
            <w:tcW w:w="1005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A1CEDF5" w14:textId="2FA43C59" w:rsidR="00155554" w:rsidRDefault="00155554" w:rsidP="007910D7">
            <w:pPr>
              <w:pStyle w:val="Box"/>
              <w:rPr>
                <w:rFonts w:ascii="Cambria" w:hAnsi="Cambria" w:cs="Arial"/>
                <w:b/>
                <w:color w:val="auto"/>
                <w:sz w:val="24"/>
                <w:u w:val="single"/>
              </w:rPr>
            </w:pPr>
            <w:r>
              <w:rPr>
                <w:rFonts w:ascii="Cambria" w:hAnsi="Cambria" w:cs="Arial"/>
                <w:b/>
                <w:color w:val="auto"/>
                <w:sz w:val="24"/>
                <w:u w:val="single"/>
              </w:rPr>
              <w:t>D</w:t>
            </w:r>
            <w:r w:rsidR="00D95308">
              <w:rPr>
                <w:rFonts w:ascii="Cambria" w:hAnsi="Cambria" w:cs="Arial"/>
                <w:b/>
                <w:color w:val="auto"/>
                <w:sz w:val="24"/>
                <w:u w:val="single"/>
              </w:rPr>
              <w:t>ISCIPLINE</w:t>
            </w:r>
          </w:p>
          <w:p w14:paraId="08B2ABFA" w14:textId="55257D10" w:rsidR="00D95308" w:rsidRDefault="00D91B8F" w:rsidP="00D95308">
            <w:pPr>
              <w:pStyle w:val="Box"/>
              <w:numPr>
                <w:ilvl w:val="0"/>
                <w:numId w:val="28"/>
              </w:numPr>
              <w:spacing w:before="0"/>
              <w:rPr>
                <w:rFonts w:ascii="Cambria" w:hAnsi="Cambria" w:cs="Arial"/>
                <w:b/>
                <w:color w:val="auto"/>
                <w:sz w:val="24"/>
                <w:u w:val="single"/>
              </w:rPr>
            </w:pPr>
            <w:r>
              <w:rPr>
                <w:rFonts w:ascii="Cambria" w:hAnsi="Cambria" w:cs="Arial"/>
                <w:color w:val="auto"/>
                <w:sz w:val="24"/>
              </w:rPr>
              <w:t>N/A</w:t>
            </w:r>
          </w:p>
        </w:tc>
      </w:tr>
      <w:tr w:rsidR="00D95308" w:rsidRPr="007910D7" w14:paraId="08A25FA3" w14:textId="77777777" w:rsidTr="00542D60">
        <w:trPr>
          <w:trHeight w:val="961"/>
        </w:trPr>
        <w:tc>
          <w:tcPr>
            <w:tcW w:w="1005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7DDA7CB" w14:textId="77777777" w:rsidR="00D95308" w:rsidRDefault="00D95308" w:rsidP="007910D7">
            <w:pPr>
              <w:pStyle w:val="Box"/>
              <w:rPr>
                <w:rFonts w:ascii="Cambria" w:hAnsi="Cambria" w:cs="Arial"/>
                <w:b/>
                <w:color w:val="auto"/>
                <w:sz w:val="24"/>
                <w:u w:val="single"/>
              </w:rPr>
            </w:pPr>
            <w:r>
              <w:rPr>
                <w:rFonts w:ascii="Cambria" w:hAnsi="Cambria" w:cs="Arial"/>
                <w:b/>
                <w:color w:val="auto"/>
                <w:sz w:val="24"/>
                <w:u w:val="single"/>
              </w:rPr>
              <w:t>BIG IDEAS</w:t>
            </w:r>
          </w:p>
          <w:p w14:paraId="24CA86CE" w14:textId="04266556" w:rsidR="00D95308" w:rsidRPr="00D95308" w:rsidRDefault="00EF7DED" w:rsidP="00D95308">
            <w:pPr>
              <w:pStyle w:val="Box"/>
              <w:numPr>
                <w:ilvl w:val="0"/>
                <w:numId w:val="28"/>
              </w:numPr>
              <w:rPr>
                <w:rFonts w:ascii="Cambria" w:hAnsi="Cambria" w:cs="Arial"/>
                <w:color w:val="auto"/>
                <w:sz w:val="24"/>
              </w:rPr>
            </w:pPr>
            <w:r>
              <w:rPr>
                <w:rFonts w:ascii="Cambria" w:hAnsi="Cambria" w:cs="Arial"/>
                <w:color w:val="auto"/>
                <w:sz w:val="24"/>
              </w:rPr>
              <w:t>Asset-based Community Development</w:t>
            </w:r>
            <w:r w:rsidR="00D95308" w:rsidRPr="00D95308">
              <w:rPr>
                <w:rFonts w:ascii="Cambria" w:hAnsi="Cambria" w:cs="Arial"/>
                <w:color w:val="auto"/>
                <w:sz w:val="24"/>
              </w:rPr>
              <w:t xml:space="preserve"> </w:t>
            </w:r>
          </w:p>
        </w:tc>
      </w:tr>
      <w:tr w:rsidR="00D95308" w:rsidRPr="007910D7" w14:paraId="15B6DDAD" w14:textId="77777777" w:rsidTr="00542D60">
        <w:trPr>
          <w:trHeight w:val="961"/>
        </w:trPr>
        <w:tc>
          <w:tcPr>
            <w:tcW w:w="1005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8494E19" w14:textId="73A8B6DD" w:rsidR="00D95308" w:rsidRDefault="00D95308" w:rsidP="007910D7">
            <w:pPr>
              <w:pStyle w:val="Box"/>
              <w:rPr>
                <w:rFonts w:ascii="Cambria" w:hAnsi="Cambria" w:cs="Arial"/>
                <w:b/>
                <w:color w:val="auto"/>
                <w:sz w:val="24"/>
                <w:u w:val="single"/>
              </w:rPr>
            </w:pPr>
            <w:r>
              <w:rPr>
                <w:rFonts w:ascii="Cambria" w:hAnsi="Cambria" w:cs="Arial"/>
                <w:b/>
                <w:color w:val="auto"/>
                <w:sz w:val="24"/>
                <w:u w:val="single"/>
              </w:rPr>
              <w:t>KEY WORDS</w:t>
            </w:r>
          </w:p>
          <w:p w14:paraId="5A7A024B" w14:textId="03E185EB" w:rsidR="00D95308" w:rsidRPr="00D95308" w:rsidRDefault="00D91B8F" w:rsidP="00D95308">
            <w:pPr>
              <w:pStyle w:val="Box"/>
              <w:numPr>
                <w:ilvl w:val="0"/>
                <w:numId w:val="28"/>
              </w:numPr>
              <w:rPr>
                <w:rFonts w:ascii="Cambria" w:hAnsi="Cambria" w:cs="Arial"/>
                <w:color w:val="auto"/>
                <w:sz w:val="24"/>
              </w:rPr>
            </w:pPr>
            <w:r>
              <w:rPr>
                <w:rFonts w:ascii="Cambria" w:hAnsi="Cambria" w:cs="Arial"/>
                <w:color w:val="auto"/>
                <w:sz w:val="24"/>
              </w:rPr>
              <w:t>Asset-based</w:t>
            </w:r>
            <w:r w:rsidR="00EF7DED">
              <w:rPr>
                <w:rFonts w:ascii="Cambria" w:hAnsi="Cambria" w:cs="Arial"/>
                <w:color w:val="auto"/>
                <w:sz w:val="24"/>
              </w:rPr>
              <w:t xml:space="preserve"> Community Development, Community Development</w:t>
            </w:r>
          </w:p>
        </w:tc>
      </w:tr>
      <w:tr w:rsidR="00D95308" w:rsidRPr="007910D7" w14:paraId="1809929E" w14:textId="77777777" w:rsidTr="00542D60">
        <w:trPr>
          <w:trHeight w:val="961"/>
        </w:trPr>
        <w:tc>
          <w:tcPr>
            <w:tcW w:w="1005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169C9CF" w14:textId="0D6EA596" w:rsidR="00D95308" w:rsidRDefault="00D95308" w:rsidP="007910D7">
            <w:pPr>
              <w:pStyle w:val="Box"/>
              <w:rPr>
                <w:rFonts w:ascii="Cambria" w:hAnsi="Cambria" w:cs="Arial"/>
                <w:b/>
                <w:color w:val="auto"/>
                <w:sz w:val="24"/>
                <w:u w:val="single"/>
              </w:rPr>
            </w:pPr>
            <w:r>
              <w:rPr>
                <w:rFonts w:ascii="Cambria" w:hAnsi="Cambria" w:cs="Arial"/>
                <w:b/>
                <w:color w:val="auto"/>
                <w:sz w:val="24"/>
                <w:u w:val="single"/>
              </w:rPr>
              <w:t>M</w:t>
            </w:r>
            <w:r w:rsidR="001948B1">
              <w:rPr>
                <w:rFonts w:ascii="Cambria" w:hAnsi="Cambria" w:cs="Arial"/>
                <w:b/>
                <w:color w:val="auto"/>
                <w:sz w:val="24"/>
                <w:u w:val="single"/>
              </w:rPr>
              <w:t>ATERIALS</w:t>
            </w:r>
          </w:p>
          <w:p w14:paraId="7A4083B4" w14:textId="28A92EC0" w:rsidR="00295C8F" w:rsidRPr="00D95308" w:rsidRDefault="00D91B8F" w:rsidP="00EF7ADF">
            <w:pPr>
              <w:pStyle w:val="Box"/>
              <w:numPr>
                <w:ilvl w:val="0"/>
                <w:numId w:val="28"/>
              </w:numPr>
              <w:rPr>
                <w:rFonts w:ascii="Cambria" w:hAnsi="Cambria" w:cs="Arial"/>
                <w:color w:val="auto"/>
                <w:sz w:val="24"/>
              </w:rPr>
            </w:pPr>
            <w:r>
              <w:rPr>
                <w:rFonts w:ascii="Cambria" w:hAnsi="Cambria" w:cs="Arial"/>
                <w:color w:val="auto"/>
                <w:sz w:val="24"/>
              </w:rPr>
              <w:t>Optional: Poster board paper and writing tool</w:t>
            </w:r>
          </w:p>
        </w:tc>
      </w:tr>
      <w:tr w:rsidR="00155554" w:rsidRPr="007910D7" w14:paraId="642A72B6" w14:textId="77777777" w:rsidTr="00542D60">
        <w:trPr>
          <w:trHeight w:val="961"/>
        </w:trPr>
        <w:tc>
          <w:tcPr>
            <w:tcW w:w="1005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519D9B1" w14:textId="77777777" w:rsidR="00155554" w:rsidRPr="00155554" w:rsidRDefault="00155554" w:rsidP="007910D7">
            <w:pPr>
              <w:pStyle w:val="Box"/>
              <w:rPr>
                <w:rFonts w:ascii="Cambria" w:hAnsi="Cambria" w:cs="Arial"/>
                <w:b/>
                <w:i/>
                <w:color w:val="auto"/>
                <w:sz w:val="24"/>
              </w:rPr>
            </w:pPr>
            <w:r>
              <w:rPr>
                <w:rFonts w:ascii="Cambria" w:hAnsi="Cambria" w:cs="Arial"/>
                <w:b/>
                <w:color w:val="auto"/>
                <w:sz w:val="24"/>
                <w:u w:val="single"/>
              </w:rPr>
              <w:t xml:space="preserve">TIME COMMITMENT </w:t>
            </w:r>
          </w:p>
          <w:p w14:paraId="7C4E5547" w14:textId="2BE84F42" w:rsidR="00155554" w:rsidRPr="00155554" w:rsidRDefault="00EF7DED" w:rsidP="00155554">
            <w:pPr>
              <w:pStyle w:val="Box"/>
              <w:numPr>
                <w:ilvl w:val="0"/>
                <w:numId w:val="28"/>
              </w:numPr>
              <w:spacing w:before="0"/>
              <w:rPr>
                <w:rFonts w:ascii="Cambria" w:hAnsi="Cambria" w:cs="Arial"/>
                <w:color w:val="auto"/>
                <w:sz w:val="24"/>
              </w:rPr>
            </w:pPr>
            <w:r>
              <w:rPr>
                <w:rFonts w:ascii="Cambria" w:hAnsi="Cambria" w:cs="Arial"/>
                <w:color w:val="auto"/>
                <w:sz w:val="24"/>
              </w:rPr>
              <w:t>60 min</w:t>
            </w:r>
          </w:p>
        </w:tc>
      </w:tr>
    </w:tbl>
    <w:p w14:paraId="0B567C43" w14:textId="18615CC2" w:rsidR="002F56DD" w:rsidRPr="007910D7" w:rsidRDefault="00A637FA" w:rsidP="008B4DA2">
      <w:pPr>
        <w:rPr>
          <w:rFonts w:ascii="Cambria" w:hAnsi="Cambria"/>
          <w:color w:val="auto"/>
          <w:sz w:val="24"/>
        </w:rPr>
      </w:pPr>
      <w:r w:rsidRPr="007910D7">
        <w:rPr>
          <w:rFonts w:ascii="Cambria" w:hAnsi="Cambria"/>
          <w:noProof/>
          <w:color w:val="auto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6EF6E" wp14:editId="4C4C4535">
                <wp:simplePos x="0" y="0"/>
                <wp:positionH relativeFrom="column">
                  <wp:posOffset>-5715</wp:posOffset>
                </wp:positionH>
                <wp:positionV relativeFrom="paragraph">
                  <wp:posOffset>233257</wp:posOffset>
                </wp:positionV>
                <wp:extent cx="64008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EB21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BBEAEE3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8.35pt" to="503.55pt,1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" strokecolor="#eeb211" strokeweight="1pt">
                <v:stroke joinstyle="miter"/>
              </v:line>
            </w:pict>
          </mc:Fallback>
        </mc:AlternateContent>
      </w:r>
    </w:p>
    <w:sectPr w:rsidR="002F56DD" w:rsidRPr="007910D7" w:rsidSect="00455E75">
      <w:headerReference w:type="even" r:id="rId8"/>
      <w:footerReference w:type="default" r:id="rId9"/>
      <w:headerReference w:type="first" r:id="rId10"/>
      <w:pgSz w:w="12240" w:h="15840"/>
      <w:pgMar w:top="1080" w:right="1080" w:bottom="108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DBB74" w14:textId="77777777" w:rsidR="00272377" w:rsidRDefault="00272377" w:rsidP="00C638D5">
      <w:r>
        <w:separator/>
      </w:r>
    </w:p>
  </w:endnote>
  <w:endnote w:type="continuationSeparator" w:id="0">
    <w:p w14:paraId="45E15CF0" w14:textId="77777777" w:rsidR="00272377" w:rsidRDefault="00272377" w:rsidP="00C6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B2219" w14:textId="0282E13D" w:rsidR="008E21C8" w:rsidRDefault="006253ED" w:rsidP="00F64131">
    <w:pPr>
      <w:pStyle w:val="Footer"/>
    </w:pPr>
    <w:r>
      <w:t>www.serve-learn-sustain.gatech.edu/teaching-resources-toolkit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59433" w14:textId="77777777" w:rsidR="00272377" w:rsidRDefault="00272377" w:rsidP="00C638D5">
      <w:r>
        <w:separator/>
      </w:r>
    </w:p>
  </w:footnote>
  <w:footnote w:type="continuationSeparator" w:id="0">
    <w:p w14:paraId="448933AB" w14:textId="77777777" w:rsidR="00272377" w:rsidRDefault="00272377" w:rsidP="00C63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94495" w14:textId="77777777" w:rsidR="008E21C8" w:rsidRDefault="00272377">
    <w:pPr>
      <w:pStyle w:val="Header"/>
    </w:pPr>
    <w:r>
      <w:rPr>
        <w:noProof/>
      </w:rPr>
      <w:pict w14:anchorId="3F2B8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9" type="#_x0000_t75" style="position:absolute;margin-left:0;margin-top:0;width:612pt;height:11in;z-index:-251654144;mso-position-horizontal:center;mso-position-horizontal-relative:margin;mso-position-vertical:center;mso-position-vertical-relative:margin" o:allowincell="f">
          <v:imagedata r:id="rId1" o:title="SLS-2017-Word-Background-Black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D980C" w14:textId="77777777" w:rsidR="008E21C8" w:rsidRDefault="00272377">
    <w:pPr>
      <w:pStyle w:val="Header"/>
    </w:pPr>
    <w:r>
      <w:rPr>
        <w:noProof/>
      </w:rPr>
      <w:pict w14:anchorId="04DF20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" o:spid="_x0000_s2060" type="#_x0000_t75" style="position:absolute;margin-left:0;margin-top:0;width:612pt;height:11in;z-index:-251653120;mso-position-horizontal:center;mso-position-horizontal-relative:margin;mso-position-vertical:center;mso-position-vertical-relative:margin" o:allowincell="f">
          <v:imagedata r:id="rId1" o:title="SLS-2017-Word-Background-Black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4248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1CAB3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F0860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BE08A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1E6C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E501F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D06D8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7D269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25C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5748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080F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2175D8"/>
    <w:multiLevelType w:val="hybridMultilevel"/>
    <w:tmpl w:val="863C3204"/>
    <w:lvl w:ilvl="0" w:tplc="49A81676">
      <w:start w:val="1"/>
      <w:numFmt w:val="decimal"/>
      <w:lvlText w:val="%1."/>
      <w:lvlJc w:val="left"/>
      <w:pPr>
        <w:ind w:left="720" w:hanging="432"/>
      </w:pPr>
      <w:rPr>
        <w:rFonts w:ascii="Cambria" w:hAnsi="Cambria" w:hint="default"/>
        <w:b/>
        <w:i w:val="0"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C04B0"/>
    <w:multiLevelType w:val="hybridMultilevel"/>
    <w:tmpl w:val="1436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4D59BF"/>
    <w:multiLevelType w:val="hybridMultilevel"/>
    <w:tmpl w:val="7360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0C2EE3"/>
    <w:multiLevelType w:val="hybridMultilevel"/>
    <w:tmpl w:val="00204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BD23C4"/>
    <w:multiLevelType w:val="hybridMultilevel"/>
    <w:tmpl w:val="0DAE1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513DA1"/>
    <w:multiLevelType w:val="hybridMultilevel"/>
    <w:tmpl w:val="11F0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2154AF"/>
    <w:multiLevelType w:val="hybridMultilevel"/>
    <w:tmpl w:val="CAB4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D05959"/>
    <w:multiLevelType w:val="hybridMultilevel"/>
    <w:tmpl w:val="1160DA56"/>
    <w:lvl w:ilvl="0" w:tplc="D1FE77A6">
      <w:start w:val="1"/>
      <w:numFmt w:val="decimal"/>
      <w:pStyle w:val="Box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E68F8"/>
    <w:multiLevelType w:val="hybridMultilevel"/>
    <w:tmpl w:val="FCAE68DE"/>
    <w:lvl w:ilvl="0" w:tplc="8822FDB2">
      <w:start w:val="1"/>
      <w:numFmt w:val="bullet"/>
      <w:pStyle w:val="Box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1C58F6"/>
    <w:multiLevelType w:val="hybridMultilevel"/>
    <w:tmpl w:val="2E98E5FC"/>
    <w:lvl w:ilvl="0" w:tplc="78A4C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A4D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AE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4D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808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CE9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E3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4C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343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EA93AFD"/>
    <w:multiLevelType w:val="hybridMultilevel"/>
    <w:tmpl w:val="7F80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E1C3A"/>
    <w:multiLevelType w:val="hybridMultilevel"/>
    <w:tmpl w:val="2A1E2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CC30E8"/>
    <w:multiLevelType w:val="hybridMultilevel"/>
    <w:tmpl w:val="B6A8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1F6957"/>
    <w:multiLevelType w:val="hybridMultilevel"/>
    <w:tmpl w:val="0676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27423"/>
    <w:multiLevelType w:val="hybridMultilevel"/>
    <w:tmpl w:val="705A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913E0"/>
    <w:multiLevelType w:val="hybridMultilevel"/>
    <w:tmpl w:val="3D50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90E07"/>
    <w:multiLevelType w:val="hybridMultilevel"/>
    <w:tmpl w:val="91063DC0"/>
    <w:lvl w:ilvl="0" w:tplc="7828F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60B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2E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401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5AD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00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880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2C8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CE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84A0AB1"/>
    <w:multiLevelType w:val="hybridMultilevel"/>
    <w:tmpl w:val="0A48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D184F"/>
    <w:multiLevelType w:val="hybridMultilevel"/>
    <w:tmpl w:val="A4D4F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31548"/>
    <w:multiLevelType w:val="hybridMultilevel"/>
    <w:tmpl w:val="7AE2C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49EDEAC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D3FF7"/>
    <w:multiLevelType w:val="hybridMultilevel"/>
    <w:tmpl w:val="73F6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A580D"/>
    <w:multiLevelType w:val="hybridMultilevel"/>
    <w:tmpl w:val="5690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2"/>
  </w:num>
  <w:num w:numId="4">
    <w:abstractNumId w:val="31"/>
  </w:num>
  <w:num w:numId="5">
    <w:abstractNumId w:val="21"/>
  </w:num>
  <w:num w:numId="6">
    <w:abstractNumId w:val="32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4"/>
  </w:num>
  <w:num w:numId="19">
    <w:abstractNumId w:val="18"/>
  </w:num>
  <w:num w:numId="20">
    <w:abstractNumId w:val="15"/>
  </w:num>
  <w:num w:numId="21">
    <w:abstractNumId w:val="26"/>
  </w:num>
  <w:num w:numId="22">
    <w:abstractNumId w:val="25"/>
  </w:num>
  <w:num w:numId="23">
    <w:abstractNumId w:val="17"/>
  </w:num>
  <w:num w:numId="24">
    <w:abstractNumId w:val="19"/>
  </w:num>
  <w:num w:numId="25">
    <w:abstractNumId w:val="20"/>
  </w:num>
  <w:num w:numId="26">
    <w:abstractNumId w:val="27"/>
  </w:num>
  <w:num w:numId="27">
    <w:abstractNumId w:val="14"/>
  </w:num>
  <w:num w:numId="28">
    <w:abstractNumId w:val="28"/>
  </w:num>
  <w:num w:numId="29">
    <w:abstractNumId w:val="30"/>
  </w:num>
  <w:num w:numId="30">
    <w:abstractNumId w:val="16"/>
  </w:num>
  <w:num w:numId="31">
    <w:abstractNumId w:val="29"/>
  </w:num>
  <w:num w:numId="32">
    <w:abstractNumId w:val="2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86"/>
    <w:rsid w:val="00030A8D"/>
    <w:rsid w:val="000555AE"/>
    <w:rsid w:val="000622E1"/>
    <w:rsid w:val="00077DE8"/>
    <w:rsid w:val="00091A9A"/>
    <w:rsid w:val="00097D97"/>
    <w:rsid w:val="000A5FB0"/>
    <w:rsid w:val="000B2184"/>
    <w:rsid w:val="000B22AE"/>
    <w:rsid w:val="000C7893"/>
    <w:rsid w:val="000D7709"/>
    <w:rsid w:val="000E0A51"/>
    <w:rsid w:val="000F04AF"/>
    <w:rsid w:val="0010440E"/>
    <w:rsid w:val="00131CA4"/>
    <w:rsid w:val="0014042A"/>
    <w:rsid w:val="0014621C"/>
    <w:rsid w:val="001520DB"/>
    <w:rsid w:val="00152DDB"/>
    <w:rsid w:val="00155554"/>
    <w:rsid w:val="00161E42"/>
    <w:rsid w:val="001948B1"/>
    <w:rsid w:val="00196F81"/>
    <w:rsid w:val="001B6512"/>
    <w:rsid w:val="001C514A"/>
    <w:rsid w:val="001D2D69"/>
    <w:rsid w:val="001D7314"/>
    <w:rsid w:val="00214931"/>
    <w:rsid w:val="002166FB"/>
    <w:rsid w:val="002273D5"/>
    <w:rsid w:val="00272377"/>
    <w:rsid w:val="00281584"/>
    <w:rsid w:val="00294887"/>
    <w:rsid w:val="00294FEF"/>
    <w:rsid w:val="00295C8F"/>
    <w:rsid w:val="002A05B0"/>
    <w:rsid w:val="002F56DD"/>
    <w:rsid w:val="00305FAF"/>
    <w:rsid w:val="00370630"/>
    <w:rsid w:val="003B0C73"/>
    <w:rsid w:val="004001C4"/>
    <w:rsid w:val="00413557"/>
    <w:rsid w:val="00423316"/>
    <w:rsid w:val="004447EC"/>
    <w:rsid w:val="00455E75"/>
    <w:rsid w:val="004864FA"/>
    <w:rsid w:val="00496D92"/>
    <w:rsid w:val="004D43F5"/>
    <w:rsid w:val="00506DAC"/>
    <w:rsid w:val="00542D60"/>
    <w:rsid w:val="005564C2"/>
    <w:rsid w:val="005601DF"/>
    <w:rsid w:val="005778E2"/>
    <w:rsid w:val="005809E6"/>
    <w:rsid w:val="005917D5"/>
    <w:rsid w:val="005A5969"/>
    <w:rsid w:val="005C0B66"/>
    <w:rsid w:val="005C4ADB"/>
    <w:rsid w:val="005D6DC4"/>
    <w:rsid w:val="005D7254"/>
    <w:rsid w:val="005E2B57"/>
    <w:rsid w:val="005E38CE"/>
    <w:rsid w:val="005F385E"/>
    <w:rsid w:val="00602229"/>
    <w:rsid w:val="00617C3F"/>
    <w:rsid w:val="006228FC"/>
    <w:rsid w:val="006253ED"/>
    <w:rsid w:val="006363EB"/>
    <w:rsid w:val="00636639"/>
    <w:rsid w:val="0066413F"/>
    <w:rsid w:val="00693B5E"/>
    <w:rsid w:val="006C3936"/>
    <w:rsid w:val="006D372B"/>
    <w:rsid w:val="006D62C8"/>
    <w:rsid w:val="006D7947"/>
    <w:rsid w:val="00715FBE"/>
    <w:rsid w:val="00717C03"/>
    <w:rsid w:val="00764D07"/>
    <w:rsid w:val="00786A94"/>
    <w:rsid w:val="00787941"/>
    <w:rsid w:val="007910D7"/>
    <w:rsid w:val="007B1B0A"/>
    <w:rsid w:val="007E43EE"/>
    <w:rsid w:val="00815B57"/>
    <w:rsid w:val="00817246"/>
    <w:rsid w:val="00840C62"/>
    <w:rsid w:val="00863966"/>
    <w:rsid w:val="008B2E86"/>
    <w:rsid w:val="008B4DA2"/>
    <w:rsid w:val="008C1897"/>
    <w:rsid w:val="008E14AB"/>
    <w:rsid w:val="008E21C8"/>
    <w:rsid w:val="00907C98"/>
    <w:rsid w:val="009461BE"/>
    <w:rsid w:val="0094799E"/>
    <w:rsid w:val="00960B7D"/>
    <w:rsid w:val="0096205D"/>
    <w:rsid w:val="009729C3"/>
    <w:rsid w:val="00976EA3"/>
    <w:rsid w:val="00985EDC"/>
    <w:rsid w:val="009E54C6"/>
    <w:rsid w:val="009F581A"/>
    <w:rsid w:val="00A319B0"/>
    <w:rsid w:val="00A3689F"/>
    <w:rsid w:val="00A506ED"/>
    <w:rsid w:val="00A553F3"/>
    <w:rsid w:val="00A637FA"/>
    <w:rsid w:val="00A74A3B"/>
    <w:rsid w:val="00A86DAE"/>
    <w:rsid w:val="00A87671"/>
    <w:rsid w:val="00A90412"/>
    <w:rsid w:val="00A9107A"/>
    <w:rsid w:val="00A93084"/>
    <w:rsid w:val="00AA0D4E"/>
    <w:rsid w:val="00AE5ACB"/>
    <w:rsid w:val="00B01DCE"/>
    <w:rsid w:val="00B1722F"/>
    <w:rsid w:val="00B219C7"/>
    <w:rsid w:val="00B21E09"/>
    <w:rsid w:val="00B33EB8"/>
    <w:rsid w:val="00B614BA"/>
    <w:rsid w:val="00B956CE"/>
    <w:rsid w:val="00B97E42"/>
    <w:rsid w:val="00BB1BC6"/>
    <w:rsid w:val="00BB4501"/>
    <w:rsid w:val="00C11770"/>
    <w:rsid w:val="00C558A6"/>
    <w:rsid w:val="00C638D5"/>
    <w:rsid w:val="00C9246D"/>
    <w:rsid w:val="00CC3BCC"/>
    <w:rsid w:val="00D24788"/>
    <w:rsid w:val="00D50D57"/>
    <w:rsid w:val="00D60435"/>
    <w:rsid w:val="00D703CA"/>
    <w:rsid w:val="00D72578"/>
    <w:rsid w:val="00D91B8F"/>
    <w:rsid w:val="00D95308"/>
    <w:rsid w:val="00D97685"/>
    <w:rsid w:val="00DB00E7"/>
    <w:rsid w:val="00DC7CA0"/>
    <w:rsid w:val="00DE3FDB"/>
    <w:rsid w:val="00DF25C2"/>
    <w:rsid w:val="00DF5C75"/>
    <w:rsid w:val="00E21B28"/>
    <w:rsid w:val="00E22E78"/>
    <w:rsid w:val="00E30F30"/>
    <w:rsid w:val="00E41C0B"/>
    <w:rsid w:val="00E4775C"/>
    <w:rsid w:val="00E815F2"/>
    <w:rsid w:val="00EA40AC"/>
    <w:rsid w:val="00EA4B99"/>
    <w:rsid w:val="00EE33C0"/>
    <w:rsid w:val="00EF08EF"/>
    <w:rsid w:val="00EF7ADF"/>
    <w:rsid w:val="00EF7DED"/>
    <w:rsid w:val="00F00938"/>
    <w:rsid w:val="00F1331F"/>
    <w:rsid w:val="00F64131"/>
    <w:rsid w:val="00F8569C"/>
    <w:rsid w:val="00FC541A"/>
    <w:rsid w:val="00FE5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4BE647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55E75"/>
    <w:pPr>
      <w:spacing w:after="360"/>
    </w:pPr>
    <w:rPr>
      <w:rFonts w:ascii="Trebuchet MS" w:hAnsi="Trebuchet MS"/>
      <w:color w:val="545454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56DD"/>
    <w:pPr>
      <w:keepNext/>
      <w:keepLines/>
      <w:spacing w:after="24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DE3FDB"/>
    <w:pPr>
      <w:outlineLvl w:val="1"/>
    </w:pPr>
    <w:rPr>
      <w:b w:val="0"/>
      <w:sz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E3FDB"/>
    <w:pPr>
      <w:keepNext/>
      <w:keepLines/>
      <w:spacing w:after="240"/>
      <w:outlineLvl w:val="2"/>
    </w:pPr>
    <w:rPr>
      <w:rFonts w:eastAsiaTheme="majorEastAsia" w:cstheme="majorBidi"/>
      <w:b/>
      <w:bCs/>
      <w:color w:val="000000" w:themeColor="text1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3FDB"/>
    <w:rPr>
      <w:rFonts w:ascii="Trebuchet MS" w:eastAsiaTheme="majorEastAsia" w:hAnsi="Trebuchet MS" w:cstheme="majorBidi"/>
      <w:bCs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F56DD"/>
    <w:rPr>
      <w:rFonts w:ascii="Trebuchet MS" w:eastAsiaTheme="majorEastAsia" w:hAnsi="Trebuchet MS" w:cstheme="majorBidi"/>
      <w:b/>
      <w:bCs/>
      <w:color w:val="000000" w:themeColor="text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B00E7"/>
    <w:pPr>
      <w:spacing w:before="120" w:after="120"/>
      <w:contextualSpacing/>
      <w:jc w:val="center"/>
    </w:pPr>
    <w:rPr>
      <w:rFonts w:eastAsiaTheme="majorEastAsia" w:cstheme="majorBidi"/>
      <w:b/>
      <w:color w:val="FFFFFF" w:themeColor="background1"/>
      <w:spacing w:val="-10"/>
      <w:kern w:val="28"/>
      <w:sz w:val="3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00E7"/>
    <w:rPr>
      <w:rFonts w:ascii="Trebuchet MS" w:eastAsiaTheme="majorEastAsia" w:hAnsi="Trebuchet MS" w:cstheme="majorBidi"/>
      <w:b/>
      <w:color w:val="FFFFFF" w:themeColor="background1"/>
      <w:spacing w:val="-10"/>
      <w:kern w:val="28"/>
      <w:sz w:val="3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33C0"/>
    <w:pPr>
      <w:numPr>
        <w:ilvl w:val="1"/>
      </w:numPr>
      <w:spacing w:after="160"/>
      <w:jc w:val="center"/>
    </w:pPr>
    <w:rPr>
      <w:rFonts w:eastAsiaTheme="minorEastAsia"/>
      <w:color w:val="EEEEEE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E33C0"/>
    <w:rPr>
      <w:rFonts w:ascii="Trebuchet MS" w:eastAsiaTheme="minorEastAsia" w:hAnsi="Trebuchet MS"/>
      <w:color w:val="EEEEEE"/>
      <w:spacing w:val="15"/>
      <w:szCs w:val="22"/>
    </w:rPr>
  </w:style>
  <w:style w:type="paragraph" w:styleId="NoSpacing">
    <w:name w:val="No Spacing"/>
    <w:link w:val="NoSpacingChar"/>
    <w:uiPriority w:val="1"/>
    <w:qFormat/>
    <w:rsid w:val="00C638D5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638D5"/>
    <w:rPr>
      <w:rFonts w:eastAsiaTheme="minorEastAsia"/>
      <w:sz w:val="22"/>
      <w:szCs w:val="22"/>
      <w:lang w:eastAsia="zh-CN"/>
    </w:rPr>
  </w:style>
  <w:style w:type="character" w:styleId="SubtleEmphasis">
    <w:name w:val="Subtle Emphasis"/>
    <w:basedOn w:val="DefaultParagraphFont"/>
    <w:uiPriority w:val="19"/>
    <w:qFormat/>
    <w:rsid w:val="00C638D5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63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8D5"/>
    <w:rPr>
      <w:rFonts w:ascii="Trebuchet MS" w:hAnsi="Trebuchet MS"/>
      <w:color w:val="545454"/>
      <w:sz w:val="18"/>
    </w:rPr>
  </w:style>
  <w:style w:type="paragraph" w:styleId="Footer">
    <w:name w:val="footer"/>
    <w:basedOn w:val="Normal"/>
    <w:link w:val="FooterChar"/>
    <w:uiPriority w:val="99"/>
    <w:unhideWhenUsed/>
    <w:rsid w:val="00455E75"/>
    <w:pPr>
      <w:tabs>
        <w:tab w:val="center" w:pos="4680"/>
        <w:tab w:val="right" w:pos="9360"/>
      </w:tabs>
      <w:jc w:val="center"/>
    </w:pPr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455E75"/>
    <w:rPr>
      <w:rFonts w:ascii="Trebuchet MS" w:hAnsi="Trebuchet MS"/>
      <w:color w:val="808080"/>
      <w:sz w:val="18"/>
    </w:rPr>
  </w:style>
  <w:style w:type="paragraph" w:styleId="ListParagraph">
    <w:name w:val="List Paragraph"/>
    <w:basedOn w:val="Normal"/>
    <w:uiPriority w:val="34"/>
    <w:qFormat/>
    <w:rsid w:val="00F64131"/>
    <w:pPr>
      <w:ind w:left="720"/>
      <w:contextualSpacing/>
    </w:pPr>
  </w:style>
  <w:style w:type="table" w:styleId="TableGrid">
    <w:name w:val="Table Grid"/>
    <w:basedOn w:val="TableNormal"/>
    <w:uiPriority w:val="39"/>
    <w:rsid w:val="005D6D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x">
    <w:name w:val="Box"/>
    <w:basedOn w:val="Normal"/>
    <w:rsid w:val="00A93084"/>
    <w:pPr>
      <w:spacing w:before="120" w:after="180"/>
    </w:pPr>
  </w:style>
  <w:style w:type="character" w:customStyle="1" w:styleId="Heading3Char">
    <w:name w:val="Heading 3 Char"/>
    <w:basedOn w:val="DefaultParagraphFont"/>
    <w:link w:val="Heading3"/>
    <w:uiPriority w:val="9"/>
    <w:rsid w:val="00DE3FDB"/>
    <w:rPr>
      <w:rFonts w:ascii="Trebuchet MS" w:eastAsiaTheme="majorEastAsia" w:hAnsi="Trebuchet MS" w:cstheme="majorBidi"/>
      <w:b/>
      <w:bCs/>
      <w:color w:val="000000" w:themeColor="text1"/>
      <w:sz w:val="21"/>
    </w:rPr>
  </w:style>
  <w:style w:type="paragraph" w:customStyle="1" w:styleId="Box-Numbers">
    <w:name w:val="Box-Numbers"/>
    <w:basedOn w:val="Box"/>
    <w:rsid w:val="008E14AB"/>
    <w:pPr>
      <w:numPr>
        <w:numId w:val="19"/>
      </w:numPr>
      <w:spacing w:before="0" w:after="120"/>
      <w:ind w:left="418" w:hanging="274"/>
    </w:pPr>
  </w:style>
  <w:style w:type="paragraph" w:customStyle="1" w:styleId="Box-Bullets">
    <w:name w:val="Box-Bullets"/>
    <w:basedOn w:val="Box-Numbers"/>
    <w:rsid w:val="008E14AB"/>
    <w:pPr>
      <w:numPr>
        <w:numId w:val="24"/>
      </w:numPr>
      <w:ind w:left="434" w:hanging="270"/>
    </w:pPr>
  </w:style>
  <w:style w:type="character" w:styleId="Hyperlink">
    <w:name w:val="Hyperlink"/>
    <w:basedOn w:val="DefaultParagraphFont"/>
    <w:uiPriority w:val="99"/>
    <w:unhideWhenUsed/>
    <w:rsid w:val="005564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D372B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A506ED"/>
  </w:style>
  <w:style w:type="character" w:styleId="Emphasis">
    <w:name w:val="Emphasis"/>
    <w:basedOn w:val="DefaultParagraphFont"/>
    <w:uiPriority w:val="20"/>
    <w:qFormat/>
    <w:rsid w:val="00A506E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86A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2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Field, James A;Rebekah Greene</dc:creator>
  <cp:keywords>GT 1000</cp:keywords>
  <dc:description/>
  <cp:lastModifiedBy>Bethany Jacobs</cp:lastModifiedBy>
  <cp:revision>12</cp:revision>
  <cp:lastPrinted>2017-03-08T04:53:00Z</cp:lastPrinted>
  <dcterms:created xsi:type="dcterms:W3CDTF">2017-07-13T20:06:00Z</dcterms:created>
  <dcterms:modified xsi:type="dcterms:W3CDTF">2017-07-19T14:53:00Z</dcterms:modified>
</cp:coreProperties>
</file>